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8E628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192A9B27" w14:textId="686B7FF2" w:rsidR="009E52D4" w:rsidRPr="00015F4D" w:rsidRDefault="009E52D4" w:rsidP="00650EDB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400A4AA2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 w:rsidRPr="005550C2">
              <w:rPr>
                <w:rFonts w:cs="Arial"/>
                <w:bCs/>
                <w:szCs w:val="20"/>
              </w:rPr>
              <w:t>Work plan budget</w:t>
            </w:r>
            <w:r w:rsidR="006934F0" w:rsidRPr="005550C2">
              <w:rPr>
                <w:rFonts w:cs="Arial"/>
                <w:bCs/>
                <w:szCs w:val="20"/>
              </w:rPr>
              <w:t xml:space="preserve"> is used</w:t>
            </w:r>
            <w:r w:rsidRPr="005550C2">
              <w:rPr>
                <w:rFonts w:cs="Arial"/>
                <w:bCs/>
                <w:szCs w:val="20"/>
              </w:rPr>
              <w:t xml:space="preserve"> to cover costs related </w:t>
            </w:r>
            <w:r w:rsidR="00761DCC" w:rsidRPr="005550C2">
              <w:rPr>
                <w:rFonts w:cs="Arial"/>
                <w:bCs/>
                <w:szCs w:val="20"/>
              </w:rPr>
              <w:t>to domestic travel in</w:t>
            </w:r>
            <w:r w:rsidR="0026732B" w:rsidRPr="005550C2">
              <w:rPr>
                <w:rFonts w:cs="Arial"/>
                <w:bCs/>
                <w:szCs w:val="20"/>
              </w:rPr>
              <w:t xml:space="preserve"> Indonesia</w:t>
            </w:r>
            <w:r w:rsidR="00761DCC" w:rsidRPr="005550C2">
              <w:rPr>
                <w:rFonts w:cs="Arial"/>
                <w:szCs w:val="20"/>
              </w:rPr>
              <w:t xml:space="preserve"> and costs relating to field surveys and subnational consultations relating to</w:t>
            </w:r>
            <w:r w:rsidR="0026732B" w:rsidRPr="005550C2">
              <w:rPr>
                <w:rFonts w:cs="Arial"/>
                <w:szCs w:val="20"/>
              </w:rPr>
              <w:t xml:space="preserve"> </w:t>
            </w:r>
            <w:r w:rsidR="0026732B" w:rsidRPr="005550C2">
              <w:rPr>
                <w:rFonts w:cs="Arial"/>
                <w:sz w:val="20"/>
                <w:szCs w:val="20"/>
              </w:rPr>
              <w:t>activities under the work plans</w:t>
            </w:r>
            <w:r w:rsidR="003F3DB3" w:rsidRPr="005550C2">
              <w:rPr>
                <w:rFonts w:cs="Arial"/>
                <w:bCs/>
                <w:szCs w:val="20"/>
              </w:rPr>
              <w:t>.</w:t>
            </w:r>
            <w:r w:rsidR="003F3DB3" w:rsidRPr="005550C2">
              <w:rPr>
                <w:rFonts w:cs="Arial"/>
                <w:szCs w:val="20"/>
              </w:rPr>
              <w:t xml:space="preserve"> The use of work plan budget requires prior approval from EFI in writing</w:t>
            </w:r>
            <w:r w:rsidR="003F3DB3" w:rsidRPr="005550C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2BAA3DA4" w:rsidR="00C700C2" w:rsidRPr="000C048A" w:rsidRDefault="00E547F2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363138FE" w:rsidR="00C700C2" w:rsidRPr="000C048A" w:rsidRDefault="00E547F2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75560782" w:rsidR="009E52D4" w:rsidRPr="009E52D4" w:rsidRDefault="00E547F2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8A58E7B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="000C048A">
              <w:rPr>
                <w:b/>
                <w:sz w:val="20"/>
                <w:szCs w:val="20"/>
              </w:rPr>
              <w:t xml:space="preserve">+ 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lastRenderedPageBreak/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D9F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63CFE65A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533239E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44A6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7334FE29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5C430B3F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43746623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C5C4E">
      <w:rPr>
        <w:b/>
        <w:sz w:val="20"/>
      </w:rPr>
      <w:t>12</w:t>
    </w:r>
    <w:r w:rsidR="00B02363">
      <w:rPr>
        <w:b/>
        <w:sz w:val="20"/>
      </w:rPr>
      <w:t>-15.2-2021</w:t>
    </w:r>
    <w:r w:rsidR="00FC5C4E">
      <w:rPr>
        <w:b/>
        <w:sz w:val="20"/>
      </w:rPr>
      <w:t>-FLEGT ASIA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6732B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3DB3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50C2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4D1E"/>
    <w:rsid w:val="005B5958"/>
    <w:rsid w:val="005C6A39"/>
    <w:rsid w:val="005D0869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1DCC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49F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47F2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C5C4E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32</cp:revision>
  <cp:lastPrinted>2012-10-16T12:19:00Z</cp:lastPrinted>
  <dcterms:created xsi:type="dcterms:W3CDTF">2021-06-18T10:39:00Z</dcterms:created>
  <dcterms:modified xsi:type="dcterms:W3CDTF">2021-12-17T13:24:00Z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