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50AE5ED7" w:rsidR="00A46DD7" w:rsidRPr="00B8751B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047C8203" w:rsidR="00706D3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379455DA" w14:textId="77777777" w:rsidR="00B8751B" w:rsidRPr="00AC696D" w:rsidRDefault="00B8751B" w:rsidP="00B8751B">
      <w:pPr>
        <w:pStyle w:val="ListParagraph"/>
        <w:spacing w:after="120" w:line="360" w:lineRule="auto"/>
        <w:rPr>
          <w:sz w:val="24"/>
          <w:szCs w:val="20"/>
          <w:lang w:val="en-US"/>
        </w:rPr>
      </w:pP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707BD" w:rsidRPr="00015F4D" w14:paraId="303B07F9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25BA9D0" w14:textId="77777777" w:rsidR="00D707BD" w:rsidRPr="00015F4D" w:rsidRDefault="00D707B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18E7497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11BB180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E7563DF" w14:textId="7E8EF849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885632F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707BD" w:rsidRPr="00015F4D" w14:paraId="0870C702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06E09A84" w14:textId="77777777" w:rsidR="00D707BD" w:rsidRPr="00015F4D" w:rsidRDefault="00D707B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7194646F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4DDF626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32390B83" w14:textId="68E23FD2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17B7628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707BD" w:rsidRPr="00015F4D" w14:paraId="02E858ED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329C904" w14:textId="77777777" w:rsidR="00D707BD" w:rsidRPr="00015F4D" w:rsidRDefault="00D707B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51192E4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E3D1902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28F535F3" w14:textId="4EA6086A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223650C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707BD" w:rsidRPr="00015F4D" w14:paraId="4011628D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EAAE913" w14:textId="77777777" w:rsidR="00D707BD" w:rsidRPr="00015F4D" w:rsidRDefault="00D707B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DBC46E1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AF822CB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4C5BA5BB" w14:textId="381E8716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2F1C4A2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192A9B12" w14:textId="77777777" w:rsidR="00FE0D3D" w:rsidRPr="00DE5B72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DE5B72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5E038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27" w14:textId="77777777" w:rsidR="00C57593" w:rsidRPr="00015F4D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D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8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11A24" w:rsidRPr="00015F4D" w14:paraId="2A995005" w14:textId="77777777" w:rsidTr="00011A24">
        <w:trPr>
          <w:trHeight w:val="851"/>
        </w:trPr>
        <w:tc>
          <w:tcPr>
            <w:tcW w:w="10090" w:type="dxa"/>
            <w:gridSpan w:val="5"/>
            <w:shd w:val="clear" w:color="auto" w:fill="BFBFBF" w:themeFill="background1" w:themeFillShade="BF"/>
            <w:vAlign w:val="center"/>
          </w:tcPr>
          <w:p w14:paraId="4243ACA2" w14:textId="77777777" w:rsidR="00011A24" w:rsidRPr="00015F4D" w:rsidRDefault="00011A24" w:rsidP="00011A24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22680A18" w14:textId="1AD2A728" w:rsidR="00011A24" w:rsidRPr="00990DA8" w:rsidRDefault="00240D8C" w:rsidP="00011A2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PLAN BUDGET</w:t>
            </w:r>
            <w:r w:rsidR="00966344">
              <w:rPr>
                <w:b/>
                <w:sz w:val="20"/>
                <w:szCs w:val="20"/>
              </w:rPr>
              <w:t xml:space="preserve"> (the use is based on EFI approval)</w:t>
            </w:r>
          </w:p>
          <w:p w14:paraId="7EF533C4" w14:textId="77777777" w:rsidR="00011A24" w:rsidRPr="00015F4D" w:rsidRDefault="00011A24" w:rsidP="00011A24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0D810B40" w14:textId="5BC4CC16" w:rsidR="00011A24" w:rsidRPr="00015F4D" w:rsidRDefault="00011A24" w:rsidP="00011A24">
            <w:pPr>
              <w:pStyle w:val="ListParagraph"/>
              <w:ind w:left="284"/>
              <w:rPr>
                <w:sz w:val="20"/>
                <w:szCs w:val="20"/>
              </w:rPr>
            </w:pPr>
          </w:p>
        </w:tc>
      </w:tr>
      <w:tr w:rsidR="00011A24" w:rsidRPr="00015F4D" w14:paraId="7ADC4110" w14:textId="77777777" w:rsidTr="00011A24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45A41927" w14:textId="77777777" w:rsidR="00011A24" w:rsidRPr="00015F4D" w:rsidRDefault="00011A24" w:rsidP="001F1A3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4365CAE7" w14:textId="6EB8FF57" w:rsidR="00011A24" w:rsidRPr="00015F4D" w:rsidRDefault="00011A24" w:rsidP="001F1A3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3325E2AD" w14:textId="4A28A89D" w:rsidR="00011A24" w:rsidRPr="00015F4D" w:rsidRDefault="00011A24" w:rsidP="001F1A3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4F75C9C2" w14:textId="77777777" w:rsidR="00011A24" w:rsidRPr="00015F4D" w:rsidRDefault="00011A24" w:rsidP="001F1A3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74C9F92E" w14:textId="2AB5ADA3" w:rsidR="00011A24" w:rsidRPr="00015F4D" w:rsidRDefault="00011A24" w:rsidP="001F1A3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03695486" w14:textId="77777777" w:rsidR="00011A24" w:rsidRPr="00015F4D" w:rsidRDefault="00011A24" w:rsidP="001F1A3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011A24" w:rsidRPr="00015F4D" w14:paraId="25B1A45C" w14:textId="77777777" w:rsidTr="001F1A37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67F54199" w14:textId="7F0BA638" w:rsidR="00011A24" w:rsidRPr="00EC773A" w:rsidRDefault="00416AC4" w:rsidP="001F1A3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lang w:val="fr-FR" w:eastAsia="en-GB"/>
              </w:rPr>
              <w:t>B</w:t>
            </w:r>
            <w:r w:rsidR="0073061B" w:rsidRPr="003F5F3D">
              <w:rPr>
                <w:b/>
                <w:bCs/>
                <w:sz w:val="20"/>
                <w:lang w:val="fr-FR" w:eastAsia="en-GB"/>
              </w:rPr>
              <w:t>udget opérationnel</w:t>
            </w:r>
            <w:r w:rsidR="0073061B" w:rsidRPr="003F5F3D">
              <w:rPr>
                <w:sz w:val="20"/>
                <w:lang w:val="fr-FR" w:eastAsia="en-GB"/>
              </w:rPr>
              <w:t> </w:t>
            </w:r>
            <w:r w:rsidR="00D12376" w:rsidRPr="00D12376">
              <w:rPr>
                <w:b/>
                <w:bCs/>
                <w:sz w:val="20"/>
                <w:lang w:val="fr-FR" w:eastAsia="en-GB"/>
              </w:rPr>
              <w:t>(</w:t>
            </w:r>
            <w:r w:rsidR="00D12376" w:rsidRPr="00D12376">
              <w:rPr>
                <w:b/>
                <w:bCs/>
                <w:sz w:val="20"/>
                <w:lang w:val="fr-FR" w:eastAsia="en-GB"/>
              </w:rPr>
              <w:t>L'utilisation de ce budget nécessitera une approbation préalable de EFI sur une base trimestrielle</w:t>
            </w:r>
            <w:r w:rsidR="00D12376" w:rsidRPr="00D12376">
              <w:rPr>
                <w:b/>
                <w:bCs/>
                <w:sz w:val="20"/>
                <w:lang w:val="fr-FR" w:eastAsia="en-GB"/>
              </w:rPr>
              <w:t>)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46E27A60" w14:textId="632F92C0" w:rsidR="00011A24" w:rsidRPr="001F1A37" w:rsidRDefault="00D12376" w:rsidP="001F1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42.000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797D8F03" w14:textId="3B48D625" w:rsidR="00011A24" w:rsidRPr="001F1A37" w:rsidRDefault="00011A24" w:rsidP="001F1A37">
            <w:pPr>
              <w:jc w:val="center"/>
              <w:rPr>
                <w:bCs/>
                <w:sz w:val="20"/>
                <w:szCs w:val="20"/>
              </w:rPr>
            </w:pPr>
            <w:r w:rsidRPr="001F1A37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60E453A2" w14:textId="744C1B7C" w:rsidR="00011A24" w:rsidRPr="001F1A37" w:rsidRDefault="00011A24" w:rsidP="001F1A37">
            <w:pPr>
              <w:jc w:val="center"/>
              <w:rPr>
                <w:bCs/>
                <w:sz w:val="20"/>
                <w:szCs w:val="20"/>
              </w:rPr>
            </w:pPr>
            <w:r w:rsidRPr="001F1A37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0F2BFDBB" w14:textId="74D6C2E7" w:rsidR="00011A24" w:rsidRPr="001F1A37" w:rsidRDefault="0073061B" w:rsidP="001F1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42.000</w:t>
            </w:r>
          </w:p>
        </w:tc>
      </w:tr>
      <w:tr w:rsidR="00011A24" w:rsidRPr="009E52D4" w14:paraId="21809020" w14:textId="77777777" w:rsidTr="001F1A37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51BEF0CC" w14:textId="77777777" w:rsidR="00011A24" w:rsidRPr="00015F4D" w:rsidRDefault="00011A24" w:rsidP="001F1A37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252898F4" w14:textId="0803FB75" w:rsidR="00011A24" w:rsidRPr="009E52D4" w:rsidRDefault="0073061B" w:rsidP="001F1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42.000</w:t>
            </w: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TOTAL (EUR)</w:t>
            </w:r>
          </w:p>
          <w:p w14:paraId="192A9B68" w14:textId="2AA8B9D7" w:rsidR="00354243" w:rsidRPr="00D5371B" w:rsidRDefault="00354243" w:rsidP="00D90B22">
            <w:pPr>
              <w:ind w:right="228"/>
              <w:jc w:val="right"/>
              <w:rPr>
                <w:b/>
                <w:sz w:val="20"/>
                <w:szCs w:val="20"/>
                <w:lang w:val="en-US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 w:rsidR="001F1A37">
              <w:rPr>
                <w:b/>
                <w:sz w:val="20"/>
                <w:szCs w:val="20"/>
              </w:rPr>
              <w:t xml:space="preserve">+ Total </w:t>
            </w:r>
            <w:r w:rsidR="00C347E7" w:rsidRPr="00D5371B">
              <w:rPr>
                <w:b/>
                <w:sz w:val="20"/>
                <w:lang w:val="en-US" w:eastAsia="en-GB"/>
              </w:rPr>
              <w:t>Budget opérationnel</w:t>
            </w:r>
            <w:r w:rsidR="00C347E7" w:rsidRPr="00D5371B">
              <w:rPr>
                <w:sz w:val="20"/>
                <w:lang w:val="en-US" w:eastAsia="en-GB"/>
              </w:rPr>
              <w:t> 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8CD0F" w14:textId="77777777" w:rsidR="00966344" w:rsidRDefault="00966344" w:rsidP="008A22BE">
      <w:pPr>
        <w:spacing w:after="0" w:line="240" w:lineRule="auto"/>
      </w:pPr>
      <w:r>
        <w:separator/>
      </w:r>
    </w:p>
  </w:endnote>
  <w:endnote w:type="continuationSeparator" w:id="0">
    <w:p w14:paraId="56E82A7B" w14:textId="77777777" w:rsidR="00966344" w:rsidRDefault="00966344" w:rsidP="008A22BE">
      <w:pPr>
        <w:spacing w:after="0" w:line="240" w:lineRule="auto"/>
      </w:pPr>
      <w:r>
        <w:continuationSeparator/>
      </w:r>
    </w:p>
  </w:endnote>
  <w:endnote w:type="continuationNotice" w:id="1">
    <w:p w14:paraId="12ACF189" w14:textId="77777777" w:rsidR="00966344" w:rsidRDefault="009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C138" w14:textId="77777777" w:rsidR="00966344" w:rsidRDefault="00966344" w:rsidP="008A22BE">
      <w:pPr>
        <w:spacing w:after="0" w:line="240" w:lineRule="auto"/>
      </w:pPr>
      <w:r>
        <w:separator/>
      </w:r>
    </w:p>
  </w:footnote>
  <w:footnote w:type="continuationSeparator" w:id="0">
    <w:p w14:paraId="75615AAC" w14:textId="77777777" w:rsidR="00966344" w:rsidRDefault="00966344" w:rsidP="008A22BE">
      <w:pPr>
        <w:spacing w:after="0" w:line="240" w:lineRule="auto"/>
      </w:pPr>
      <w:r>
        <w:continuationSeparator/>
      </w:r>
    </w:p>
  </w:footnote>
  <w:footnote w:type="continuationNotice" w:id="1">
    <w:p w14:paraId="6769165B" w14:textId="77777777" w:rsidR="00966344" w:rsidRDefault="009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A" w14:textId="77777777" w:rsidR="00966344" w:rsidRDefault="00966344">
    <w:pPr>
      <w:pStyle w:val="Header"/>
      <w:rPr>
        <w:caps/>
      </w:rPr>
    </w:pPr>
  </w:p>
  <w:p w14:paraId="192A9B7B" w14:textId="77777777" w:rsidR="00966344" w:rsidRPr="006608B4" w:rsidRDefault="0096634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C" w14:textId="77777777" w:rsidR="00966344" w:rsidRPr="00A36A01" w:rsidRDefault="0096634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13C58290" w:rsidR="00966344" w:rsidRPr="00A36A01" w:rsidRDefault="0096634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>
      <w:rPr>
        <w:b/>
        <w:sz w:val="20"/>
        <w:lang w:val="en-US"/>
      </w:rPr>
      <w:t>2-</w:t>
    </w:r>
    <w:r w:rsidRPr="00B802BD">
      <w:rPr>
        <w:b/>
        <w:sz w:val="20"/>
        <w:lang w:val="en-US"/>
      </w:rPr>
      <w:t>15.2</w:t>
    </w:r>
    <w:r>
      <w:rPr>
        <w:b/>
        <w:sz w:val="20"/>
        <w:lang w:val="en-US"/>
      </w:rPr>
      <w:t>-</w:t>
    </w:r>
    <w:r w:rsidRPr="00B802BD">
      <w:rPr>
        <w:b/>
        <w:sz w:val="20"/>
        <w:lang w:val="en-US"/>
      </w:rPr>
      <w:t>2021</w:t>
    </w:r>
    <w:r>
      <w:rPr>
        <w:b/>
        <w:sz w:val="20"/>
        <w:lang w:val="en-US"/>
      </w:rPr>
      <w:t>-</w:t>
    </w:r>
    <w:r w:rsidRPr="00B802BD">
      <w:rPr>
        <w:b/>
        <w:sz w:val="20"/>
        <w:lang w:val="en-US"/>
      </w:rPr>
      <w:t>EFITAP</w:t>
    </w:r>
  </w:p>
  <w:p w14:paraId="192A9B7E" w14:textId="77777777" w:rsidR="00966344" w:rsidRDefault="00966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B7D4B1FC"/>
    <w:lvl w:ilvl="0" w:tplc="9236B6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24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B2DCC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1A37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0D8C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16AC4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1E5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249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061B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66344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AF7DFB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8751B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347E7"/>
    <w:rsid w:val="00C421B0"/>
    <w:rsid w:val="00C444F2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6C33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2376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371B"/>
    <w:rsid w:val="00D568D6"/>
    <w:rsid w:val="00D62E34"/>
    <w:rsid w:val="00D64F16"/>
    <w:rsid w:val="00D654AF"/>
    <w:rsid w:val="00D707BD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36BF"/>
    <w:rsid w:val="00DD7F95"/>
    <w:rsid w:val="00DE09DF"/>
    <w:rsid w:val="00DE1688"/>
    <w:rsid w:val="00DE50B5"/>
    <w:rsid w:val="00DE5B72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2621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C773A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03AE5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C75C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D5B7A-2971-41A2-8B8F-5E6648CAA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67</cp:revision>
  <cp:lastPrinted>2012-10-16T12:19:00Z</cp:lastPrinted>
  <dcterms:created xsi:type="dcterms:W3CDTF">2012-06-28T11:41:00Z</dcterms:created>
  <dcterms:modified xsi:type="dcterms:W3CDTF">2021-02-15T14:09:00Z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