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9EE2" w14:textId="6AFB1293" w:rsidR="00EB2F50" w:rsidRDefault="00EB2F50" w:rsidP="00612433">
      <w:pPr>
        <w:spacing w:after="120" w:line="276" w:lineRule="auto"/>
        <w:jc w:val="center"/>
        <w:rPr>
          <w:b/>
        </w:rPr>
      </w:pPr>
      <w:r>
        <w:rPr>
          <w:b/>
        </w:rPr>
        <w:t>Contract</w:t>
      </w:r>
    </w:p>
    <w:p w14:paraId="6DFBD46B" w14:textId="0424E982" w:rsidR="0000219B" w:rsidRPr="00D32BB7" w:rsidRDefault="0000219B" w:rsidP="579EE40F">
      <w:pPr>
        <w:spacing w:after="120" w:line="276" w:lineRule="auto"/>
        <w:jc w:val="center"/>
        <w:rPr>
          <w:i/>
        </w:rPr>
      </w:pPr>
      <w:r w:rsidRPr="00D32BB7">
        <w:rPr>
          <w:i/>
        </w:rPr>
        <w:t>ref. order number/cost centre/year</w:t>
      </w:r>
    </w:p>
    <w:p w14:paraId="71111071" w14:textId="2B468A89" w:rsidR="0000219B" w:rsidRPr="00D32BB7" w:rsidRDefault="0000219B" w:rsidP="00443FEB">
      <w:pPr>
        <w:spacing w:after="120" w:line="276" w:lineRule="auto"/>
        <w:jc w:val="center"/>
        <w:rPr>
          <w:i/>
        </w:rPr>
      </w:pPr>
      <w:r w:rsidRPr="00D32BB7">
        <w:rPr>
          <w:i/>
        </w:rPr>
        <w:t>Subject matter title</w:t>
      </w:r>
    </w:p>
    <w:p w14:paraId="19E2A884" w14:textId="77777777" w:rsidR="0000219B" w:rsidRPr="00D32BB7" w:rsidRDefault="0000219B" w:rsidP="00443FEB">
      <w:pPr>
        <w:spacing w:after="120" w:line="276" w:lineRule="auto"/>
        <w:jc w:val="center"/>
        <w:rPr>
          <w:sz w:val="24"/>
        </w:rPr>
      </w:pPr>
    </w:p>
    <w:p w14:paraId="36B0BDC1" w14:textId="77777777" w:rsidR="0000219B" w:rsidRPr="00D32BB7" w:rsidRDefault="0000219B" w:rsidP="00612433">
      <w:pPr>
        <w:spacing w:after="120" w:line="276" w:lineRule="auto"/>
        <w:jc w:val="both"/>
        <w:rPr>
          <w:smallCaps/>
          <w:szCs w:val="20"/>
        </w:rPr>
      </w:pPr>
      <w:r w:rsidRPr="00D32BB7">
        <w:rPr>
          <w:smallCaps/>
          <w:szCs w:val="20"/>
        </w:rPr>
        <w:t>between</w:t>
      </w:r>
    </w:p>
    <w:p w14:paraId="356C74F3" w14:textId="5612638C" w:rsidR="0000219B" w:rsidRPr="00D32BB7" w:rsidRDefault="0000219B" w:rsidP="00612433">
      <w:pPr>
        <w:spacing w:after="120" w:line="276" w:lineRule="auto"/>
        <w:jc w:val="both"/>
        <w:rPr>
          <w:b/>
          <w:szCs w:val="20"/>
        </w:rPr>
      </w:pPr>
      <w:r w:rsidRPr="00D32BB7">
        <w:rPr>
          <w:b/>
          <w:szCs w:val="20"/>
        </w:rPr>
        <w:t xml:space="preserve">European Forest Institute, Yliopistokatu 6B, 80100 Joensuu, Finland (“EFI”), </w:t>
      </w:r>
    </w:p>
    <w:p w14:paraId="1CCF4DF8" w14:textId="3DB09FEE" w:rsidR="00EB2F50" w:rsidRPr="002628EE" w:rsidRDefault="00EB2F50" w:rsidP="01A79C93">
      <w:pPr>
        <w:spacing w:after="120" w:line="276" w:lineRule="auto"/>
        <w:ind w:firstLine="720"/>
        <w:jc w:val="both"/>
        <w:rPr>
          <w:b/>
          <w:bCs/>
          <w:highlight w:val="yellow"/>
        </w:rPr>
      </w:pPr>
      <w:r w:rsidRPr="01A79C93">
        <w:rPr>
          <w:b/>
          <w:bCs/>
        </w:rPr>
        <w:t xml:space="preserve">with contact details: </w:t>
      </w:r>
      <w:hyperlink r:id="rId11">
        <w:r w:rsidR="01A79C93" w:rsidRPr="01A79C93">
          <w:rPr>
            <w:rStyle w:val="Hyperlink"/>
          </w:rPr>
          <w:t>ipf.procurement@efi.int</w:t>
        </w:r>
      </w:hyperlink>
      <w:r w:rsidR="01A79C93" w:rsidRPr="01A79C93">
        <w:rPr>
          <w:b/>
          <w:bCs/>
        </w:rPr>
        <w:t xml:space="preserve"> </w:t>
      </w:r>
    </w:p>
    <w:p w14:paraId="57EEE5B4" w14:textId="77777777" w:rsidR="0000219B" w:rsidRPr="00D32BB7" w:rsidRDefault="0000219B" w:rsidP="00612433">
      <w:pPr>
        <w:spacing w:after="120" w:line="276" w:lineRule="auto"/>
        <w:jc w:val="both"/>
        <w:rPr>
          <w:szCs w:val="20"/>
        </w:rPr>
      </w:pPr>
      <w:r w:rsidRPr="00D32BB7">
        <w:rPr>
          <w:szCs w:val="20"/>
        </w:rPr>
        <w:tab/>
        <w:t>on the one hand</w:t>
      </w:r>
    </w:p>
    <w:p w14:paraId="02EF1697" w14:textId="77777777" w:rsidR="0000219B" w:rsidRPr="00D32BB7" w:rsidRDefault="0000219B" w:rsidP="00612433">
      <w:pPr>
        <w:spacing w:after="120" w:line="276" w:lineRule="auto"/>
        <w:jc w:val="both"/>
        <w:rPr>
          <w:smallCaps/>
          <w:szCs w:val="20"/>
        </w:rPr>
      </w:pPr>
      <w:r w:rsidRPr="00D32BB7">
        <w:rPr>
          <w:smallCaps/>
          <w:szCs w:val="20"/>
        </w:rPr>
        <w:t>and</w:t>
      </w:r>
    </w:p>
    <w:p w14:paraId="29425D6C" w14:textId="66501141" w:rsidR="0000219B" w:rsidRPr="00D32BB7" w:rsidRDefault="0000219B" w:rsidP="00612433">
      <w:pPr>
        <w:spacing w:after="120" w:line="276" w:lineRule="auto"/>
        <w:jc w:val="both"/>
        <w:rPr>
          <w:b/>
          <w:szCs w:val="20"/>
        </w:rPr>
      </w:pPr>
      <w:r w:rsidRPr="00D32BB7">
        <w:rPr>
          <w:b/>
          <w:szCs w:val="20"/>
        </w:rPr>
        <w:t>Name in full, Address in full (“Contractor”)</w:t>
      </w:r>
    </w:p>
    <w:p w14:paraId="7206C569" w14:textId="6320D284" w:rsidR="0000219B" w:rsidRPr="00D32BB7" w:rsidRDefault="0000219B" w:rsidP="00612433">
      <w:pPr>
        <w:spacing w:after="120" w:line="276" w:lineRule="auto"/>
        <w:jc w:val="both"/>
        <w:rPr>
          <w:b/>
          <w:szCs w:val="20"/>
        </w:rPr>
      </w:pPr>
      <w:r w:rsidRPr="00D32BB7">
        <w:rPr>
          <w:b/>
          <w:szCs w:val="20"/>
        </w:rPr>
        <w:tab/>
        <w:t>with contact details: email</w:t>
      </w:r>
    </w:p>
    <w:p w14:paraId="08D04170" w14:textId="77777777" w:rsidR="0000219B" w:rsidRPr="00D32BB7" w:rsidRDefault="0000219B" w:rsidP="00612433">
      <w:pPr>
        <w:spacing w:after="120" w:line="276" w:lineRule="auto"/>
        <w:jc w:val="both"/>
        <w:rPr>
          <w:szCs w:val="20"/>
        </w:rPr>
      </w:pPr>
      <w:r w:rsidRPr="00D32BB7">
        <w:rPr>
          <w:szCs w:val="20"/>
        </w:rPr>
        <w:tab/>
        <w:t>on the other hand</w:t>
      </w:r>
    </w:p>
    <w:p w14:paraId="544C2106" w14:textId="2DFE9B97" w:rsidR="00287E6F" w:rsidRPr="00287E6F" w:rsidRDefault="00287E6F" w:rsidP="00287E6F">
      <w:pPr>
        <w:spacing w:after="120"/>
        <w:jc w:val="both"/>
        <w:rPr>
          <w:i/>
        </w:rPr>
      </w:pPr>
      <w:r w:rsidRPr="00287E6F">
        <w:rPr>
          <w:i/>
        </w:rPr>
        <w:t xml:space="preserve">[for consortium, all consortium members will be added, together with the statement that “The consortium members identified above are hereinafter collectively referred to as the ‘Contractor’ </w:t>
      </w:r>
      <w:r w:rsidR="3543DC28" w:rsidRPr="6515367E">
        <w:rPr>
          <w:i/>
          <w:iCs/>
        </w:rPr>
        <w:t xml:space="preserve">and </w:t>
      </w:r>
      <w:r w:rsidRPr="00287E6F">
        <w:rPr>
          <w:i/>
        </w:rPr>
        <w:t>shall be jointly and severally liable towards EFI for the performance of this Contract”]</w:t>
      </w:r>
    </w:p>
    <w:p w14:paraId="386B1591" w14:textId="77777777" w:rsidR="0000219B" w:rsidRPr="00287E6F" w:rsidRDefault="0000219B" w:rsidP="00612433">
      <w:pPr>
        <w:spacing w:after="120" w:line="276" w:lineRule="auto"/>
        <w:rPr>
          <w:sz w:val="32"/>
          <w:szCs w:val="24"/>
        </w:rPr>
      </w:pPr>
    </w:p>
    <w:p w14:paraId="7F273822" w14:textId="77777777" w:rsidR="0000219B" w:rsidRPr="00D32BB7" w:rsidRDefault="0000219B" w:rsidP="00612433">
      <w:pPr>
        <w:spacing w:after="120" w:line="276" w:lineRule="auto"/>
        <w:jc w:val="both"/>
        <w:rPr>
          <w:b/>
          <w:szCs w:val="20"/>
        </w:rPr>
      </w:pPr>
      <w:r w:rsidRPr="00D32BB7">
        <w:rPr>
          <w:b/>
          <w:szCs w:val="20"/>
        </w:rPr>
        <w:t>together hereafter referred to as “Parties”, and individually as “Party”</w:t>
      </w:r>
    </w:p>
    <w:p w14:paraId="1EA1761A" w14:textId="77777777" w:rsidR="0000219B" w:rsidRPr="00D32BB7" w:rsidRDefault="0000219B" w:rsidP="00612433">
      <w:pPr>
        <w:spacing w:after="120" w:line="276" w:lineRule="auto"/>
        <w:rPr>
          <w:sz w:val="28"/>
        </w:rPr>
      </w:pPr>
    </w:p>
    <w:p w14:paraId="5281BFEB" w14:textId="38F48724" w:rsidR="0000219B" w:rsidRPr="00D32BB7" w:rsidRDefault="0000219B" w:rsidP="00612433">
      <w:pPr>
        <w:spacing w:after="120" w:line="276" w:lineRule="auto"/>
      </w:pPr>
    </w:p>
    <w:p w14:paraId="55606534" w14:textId="7AA555FE" w:rsidR="0000219B" w:rsidRPr="00D32BB7" w:rsidRDefault="0000219B" w:rsidP="00612433">
      <w:pPr>
        <w:spacing w:after="120" w:line="276" w:lineRule="auto"/>
        <w:jc w:val="center"/>
        <w:rPr>
          <w:b/>
          <w:caps/>
        </w:rPr>
      </w:pPr>
      <w:r w:rsidRPr="00D32BB7">
        <w:rPr>
          <w:b/>
          <w:caps/>
        </w:rPr>
        <w:t>Special conditions</w:t>
      </w:r>
    </w:p>
    <w:p w14:paraId="414A2F2D" w14:textId="77777777" w:rsidR="0000219B" w:rsidRPr="00D32BB7" w:rsidRDefault="0000219B" w:rsidP="00612433">
      <w:pPr>
        <w:spacing w:after="120" w:line="276" w:lineRule="auto"/>
      </w:pPr>
    </w:p>
    <w:p w14:paraId="11B0A80E" w14:textId="0007AB7B" w:rsidR="0000219B" w:rsidRPr="00D32BB7" w:rsidRDefault="0000219B" w:rsidP="00612433">
      <w:pPr>
        <w:pStyle w:val="ListParagraph"/>
        <w:keepNext/>
        <w:numPr>
          <w:ilvl w:val="0"/>
          <w:numId w:val="19"/>
        </w:numPr>
        <w:spacing w:after="120" w:line="276" w:lineRule="auto"/>
        <w:ind w:left="1134" w:hanging="1134"/>
        <w:contextualSpacing w:val="0"/>
        <w:rPr>
          <w:b/>
        </w:rPr>
      </w:pPr>
      <w:r w:rsidRPr="00D32BB7">
        <w:rPr>
          <w:b/>
        </w:rPr>
        <w:t xml:space="preserve">Subject </w:t>
      </w:r>
    </w:p>
    <w:p w14:paraId="2513DB55" w14:textId="4AF30097" w:rsidR="006F5C66" w:rsidRDefault="006F5C66" w:rsidP="00BA6809">
      <w:pPr>
        <w:pStyle w:val="ListParagraph"/>
        <w:numPr>
          <w:ilvl w:val="1"/>
          <w:numId w:val="1"/>
        </w:numPr>
        <w:spacing w:after="120" w:line="276" w:lineRule="auto"/>
        <w:ind w:left="709" w:hanging="709"/>
        <w:contextualSpacing w:val="0"/>
        <w:jc w:val="both"/>
      </w:pPr>
      <w:r>
        <w:t xml:space="preserve">This </w:t>
      </w:r>
      <w:r w:rsidRPr="006F5C66">
        <w:t>Contract has been awarded following procurement process EFI Procurement reference number</w:t>
      </w:r>
      <w:r w:rsidR="0083017F">
        <w:t xml:space="preserve"> </w:t>
      </w:r>
      <w:r w:rsidR="00BA6809" w:rsidRPr="00BA6809">
        <w:t>(</w:t>
      </w:r>
      <w:r w:rsidR="003C2A9E" w:rsidRPr="003C2A9E">
        <w:t>0</w:t>
      </w:r>
      <w:r w:rsidR="002E53F5">
        <w:t>5</w:t>
      </w:r>
      <w:r w:rsidR="00497909" w:rsidRPr="00497909">
        <w:t>-15.2-2022-</w:t>
      </w:r>
      <w:r w:rsidR="003C2A9E" w:rsidRPr="003C2A9E">
        <w:t>REDD</w:t>
      </w:r>
      <w:r w:rsidR="00BA6809" w:rsidRPr="00BA6809">
        <w:t>).</w:t>
      </w:r>
      <w:r w:rsidRPr="006F5C66">
        <w:t xml:space="preserve"> The Invitation to tender and the Tender specifications are annexed as Annex </w:t>
      </w:r>
      <w:r w:rsidR="009A2211">
        <w:t>2</w:t>
      </w:r>
      <w:r w:rsidRPr="006F5C66">
        <w:t>.</w:t>
      </w:r>
      <w:r w:rsidR="00BA6809" w:rsidRPr="003E0233">
        <w:t xml:space="preserve"> </w:t>
      </w:r>
    </w:p>
    <w:p w14:paraId="05D21F34" w14:textId="66D45161" w:rsidR="0000219B" w:rsidRPr="00D32BB7" w:rsidRDefault="00BA6809" w:rsidP="00BA6809">
      <w:pPr>
        <w:pStyle w:val="ListParagraph"/>
        <w:numPr>
          <w:ilvl w:val="1"/>
          <w:numId w:val="1"/>
        </w:numPr>
        <w:spacing w:after="120" w:line="276" w:lineRule="auto"/>
        <w:ind w:left="709" w:hanging="709"/>
        <w:contextualSpacing w:val="0"/>
        <w:jc w:val="both"/>
      </w:pPr>
      <w:r w:rsidRPr="00BA6809">
        <w:t xml:space="preserve">The </w:t>
      </w:r>
      <w:r w:rsidR="0000219B" w:rsidRPr="00D32BB7">
        <w:t xml:space="preserve">Contractor undertakes to perform the tasks and </w:t>
      </w:r>
      <w:r w:rsidRPr="00BA6809">
        <w:t>deliver the outputs</w:t>
      </w:r>
      <w:r w:rsidR="0000219B" w:rsidRPr="00D32BB7">
        <w:t xml:space="preserve"> as specified in the </w:t>
      </w:r>
      <w:r w:rsidR="00160F6B">
        <w:t xml:space="preserve">Invitation to tender and </w:t>
      </w:r>
      <w:r w:rsidR="009A2211">
        <w:t>Tender</w:t>
      </w:r>
      <w:r w:rsidR="0000219B" w:rsidRPr="00D32BB7">
        <w:t xml:space="preserve"> </w:t>
      </w:r>
      <w:r w:rsidR="009A2211">
        <w:t>specifications</w:t>
      </w:r>
      <w:r w:rsidR="0000219B" w:rsidRPr="00D32BB7">
        <w:t xml:space="preserve"> (Annex 2</w:t>
      </w:r>
      <w:r w:rsidRPr="00BA6809">
        <w:t>)</w:t>
      </w:r>
      <w:r w:rsidR="00160F6B">
        <w:t xml:space="preserve"> and the Contractor’s tender (Annex 3)</w:t>
      </w:r>
      <w:r w:rsidRPr="00BA6809">
        <w:t xml:space="preserve">. Where not otherwise agreed or stated in the </w:t>
      </w:r>
      <w:r w:rsidR="00160F6B">
        <w:t>Invitation to tender and Tender specifications</w:t>
      </w:r>
      <w:r w:rsidRPr="00BA6809">
        <w:t xml:space="preserve"> (</w:t>
      </w:r>
      <w:r w:rsidR="003E0233">
        <w:t>Annex 2</w:t>
      </w:r>
      <w:r w:rsidRPr="00BA6809">
        <w:t xml:space="preserve">), all outputs under the Contract shall be in English. </w:t>
      </w:r>
    </w:p>
    <w:p w14:paraId="02618B9F" w14:textId="41AFC614" w:rsidR="0000219B" w:rsidRPr="00D32BB7" w:rsidRDefault="0000219B" w:rsidP="00612433">
      <w:pPr>
        <w:pStyle w:val="ListParagraph"/>
        <w:numPr>
          <w:ilvl w:val="1"/>
          <w:numId w:val="1"/>
        </w:numPr>
        <w:spacing w:after="120" w:line="276" w:lineRule="auto"/>
        <w:ind w:left="709" w:hanging="709"/>
        <w:contextualSpacing w:val="0"/>
        <w:jc w:val="both"/>
      </w:pPr>
      <w:r w:rsidRPr="00D32BB7">
        <w:t>Implementation period for this contract is:</w:t>
      </w:r>
    </w:p>
    <w:tbl>
      <w:tblPr>
        <w:tblStyle w:val="TableGrid"/>
        <w:tblW w:w="0" w:type="auto"/>
        <w:tblInd w:w="709" w:type="dxa"/>
        <w:tblLook w:val="04A0" w:firstRow="1" w:lastRow="0" w:firstColumn="1" w:lastColumn="0" w:noHBand="0" w:noVBand="1"/>
      </w:tblPr>
      <w:tblGrid>
        <w:gridCol w:w="3723"/>
        <w:gridCol w:w="4063"/>
      </w:tblGrid>
      <w:tr w:rsidR="0000219B" w:rsidRPr="00D32BB7" w14:paraId="3823DF5C" w14:textId="77777777" w:rsidTr="00757A47">
        <w:tc>
          <w:tcPr>
            <w:tcW w:w="3964" w:type="dxa"/>
            <w:shd w:val="clear" w:color="auto" w:fill="F2F2F2" w:themeFill="background1" w:themeFillShade="F2"/>
            <w:vAlign w:val="center"/>
          </w:tcPr>
          <w:p w14:paraId="394A50C2" w14:textId="2305B307" w:rsidR="0000219B" w:rsidRPr="00D32BB7" w:rsidRDefault="0000219B" w:rsidP="00757A47">
            <w:pPr>
              <w:spacing w:before="120" w:after="120" w:line="276" w:lineRule="auto"/>
              <w:jc w:val="both"/>
            </w:pPr>
            <w:r w:rsidRPr="00D32BB7">
              <w:t>Start date for implementation</w:t>
            </w:r>
          </w:p>
        </w:tc>
        <w:tc>
          <w:tcPr>
            <w:tcW w:w="4343" w:type="dxa"/>
            <w:shd w:val="clear" w:color="auto" w:fill="F2F2F2" w:themeFill="background1" w:themeFillShade="F2"/>
            <w:vAlign w:val="center"/>
          </w:tcPr>
          <w:p w14:paraId="7308EAC8" w14:textId="3BAA0358" w:rsidR="0000219B" w:rsidRPr="00D32BB7" w:rsidRDefault="0000219B" w:rsidP="00757A47">
            <w:pPr>
              <w:spacing w:before="120" w:after="120" w:line="276" w:lineRule="auto"/>
              <w:jc w:val="both"/>
            </w:pPr>
            <w:r w:rsidRPr="00D32BB7">
              <w:t>End date for implementation</w:t>
            </w:r>
          </w:p>
        </w:tc>
      </w:tr>
      <w:tr w:rsidR="0000219B" w:rsidRPr="00D32BB7" w14:paraId="63CA077B" w14:textId="77777777" w:rsidTr="00757A47">
        <w:tc>
          <w:tcPr>
            <w:tcW w:w="3964" w:type="dxa"/>
            <w:vAlign w:val="center"/>
          </w:tcPr>
          <w:p w14:paraId="533CAB0E" w14:textId="59C70E4E" w:rsidR="0000219B" w:rsidRPr="002E53F5" w:rsidRDefault="0000219B" w:rsidP="00757A47">
            <w:pPr>
              <w:spacing w:before="120" w:after="120" w:line="276" w:lineRule="auto"/>
              <w:jc w:val="both"/>
              <w:rPr>
                <w:lang w:val="en-GB"/>
              </w:rPr>
            </w:pPr>
            <w:r w:rsidRPr="002E53F5">
              <w:rPr>
                <w:lang w:val="en-GB"/>
              </w:rPr>
              <w:t>Entry into force of contract</w:t>
            </w:r>
          </w:p>
        </w:tc>
        <w:tc>
          <w:tcPr>
            <w:tcW w:w="4343" w:type="dxa"/>
            <w:vAlign w:val="center"/>
          </w:tcPr>
          <w:p w14:paraId="597B21BC" w14:textId="77777777" w:rsidR="0000219B" w:rsidRPr="002E53F5" w:rsidRDefault="0000219B" w:rsidP="00757A47">
            <w:pPr>
              <w:spacing w:before="120" w:after="120" w:line="276" w:lineRule="auto"/>
              <w:jc w:val="both"/>
              <w:rPr>
                <w:lang w:val="en-GB"/>
              </w:rPr>
            </w:pPr>
          </w:p>
        </w:tc>
      </w:tr>
    </w:tbl>
    <w:p w14:paraId="078B1A05" w14:textId="49E80D08" w:rsidR="0000219B" w:rsidRPr="00D32BB7" w:rsidRDefault="0000219B" w:rsidP="00071145">
      <w:pPr>
        <w:pStyle w:val="ListParagraph"/>
        <w:numPr>
          <w:ilvl w:val="1"/>
          <w:numId w:val="1"/>
        </w:numPr>
        <w:spacing w:before="120" w:after="120" w:line="276" w:lineRule="auto"/>
        <w:ind w:left="709" w:hanging="709"/>
        <w:contextualSpacing w:val="0"/>
        <w:jc w:val="both"/>
      </w:pPr>
      <w:r w:rsidRPr="00D32BB7">
        <w:lastRenderedPageBreak/>
        <w:t>The tasks/services under this Contract will be performed by the following Expert(s):</w:t>
      </w:r>
    </w:p>
    <w:tbl>
      <w:tblPr>
        <w:tblStyle w:val="TableGrid"/>
        <w:tblW w:w="0" w:type="auto"/>
        <w:tblInd w:w="709" w:type="dxa"/>
        <w:tblLook w:val="04A0" w:firstRow="1" w:lastRow="0" w:firstColumn="1" w:lastColumn="0" w:noHBand="0" w:noVBand="1"/>
      </w:tblPr>
      <w:tblGrid>
        <w:gridCol w:w="7786"/>
      </w:tblGrid>
      <w:tr w:rsidR="0000219B" w:rsidRPr="00D32BB7" w14:paraId="77CC493B" w14:textId="77777777" w:rsidTr="00757A47">
        <w:tc>
          <w:tcPr>
            <w:tcW w:w="8307" w:type="dxa"/>
            <w:shd w:val="clear" w:color="auto" w:fill="F2F2F2" w:themeFill="background1" w:themeFillShade="F2"/>
            <w:vAlign w:val="center"/>
          </w:tcPr>
          <w:p w14:paraId="5037628B" w14:textId="77777777" w:rsidR="0000219B" w:rsidRPr="002E53F5" w:rsidRDefault="0000219B" w:rsidP="00757A47">
            <w:pPr>
              <w:spacing w:before="120" w:after="120" w:line="276" w:lineRule="auto"/>
              <w:jc w:val="both"/>
              <w:rPr>
                <w:lang w:val="en-GB"/>
              </w:rPr>
            </w:pPr>
            <w:r w:rsidRPr="002E53F5">
              <w:rPr>
                <w:lang w:val="en-GB"/>
              </w:rPr>
              <w:t>Full name (and position if needed)</w:t>
            </w:r>
          </w:p>
        </w:tc>
      </w:tr>
      <w:tr w:rsidR="0000219B" w:rsidRPr="00D32BB7" w14:paraId="0817CD3D" w14:textId="77777777" w:rsidTr="00757A47">
        <w:tc>
          <w:tcPr>
            <w:tcW w:w="8307" w:type="dxa"/>
            <w:vAlign w:val="center"/>
          </w:tcPr>
          <w:p w14:paraId="73225B5C" w14:textId="77777777" w:rsidR="0000219B" w:rsidRPr="002E53F5" w:rsidRDefault="0000219B" w:rsidP="00757A47">
            <w:pPr>
              <w:spacing w:before="120" w:after="120" w:line="276" w:lineRule="auto"/>
              <w:jc w:val="both"/>
              <w:rPr>
                <w:lang w:val="en-GB"/>
              </w:rPr>
            </w:pPr>
          </w:p>
        </w:tc>
      </w:tr>
    </w:tbl>
    <w:p w14:paraId="746B375A" w14:textId="77777777" w:rsidR="0000219B" w:rsidRPr="00D32BB7" w:rsidRDefault="0000219B" w:rsidP="0064261F">
      <w:pPr>
        <w:pStyle w:val="ListParagraph"/>
        <w:keepNext/>
        <w:spacing w:before="120" w:after="120" w:line="276" w:lineRule="auto"/>
        <w:ind w:left="709"/>
        <w:contextualSpacing w:val="0"/>
        <w:jc w:val="both"/>
      </w:pPr>
    </w:p>
    <w:p w14:paraId="0B7CED7D" w14:textId="34A8D25B" w:rsidR="0000219B" w:rsidRPr="00D32BB7" w:rsidRDefault="0000219B" w:rsidP="00517FDB">
      <w:pPr>
        <w:pStyle w:val="ListParagraph"/>
        <w:keepNext/>
        <w:numPr>
          <w:ilvl w:val="1"/>
          <w:numId w:val="1"/>
        </w:numPr>
        <w:spacing w:before="120" w:after="120" w:line="276" w:lineRule="auto"/>
        <w:ind w:left="709" w:hanging="709"/>
        <w:contextualSpacing w:val="0"/>
        <w:jc w:val="both"/>
      </w:pPr>
      <w:r w:rsidRPr="00D32BB7">
        <w:t xml:space="preserve">Contractor may subcontract tasks/services under this Contract as follows below, and no further subcontracting is allowed: </w:t>
      </w:r>
    </w:p>
    <w:tbl>
      <w:tblPr>
        <w:tblStyle w:val="TableGrid"/>
        <w:tblW w:w="0" w:type="auto"/>
        <w:tblInd w:w="709" w:type="dxa"/>
        <w:tblLook w:val="04A0" w:firstRow="1" w:lastRow="0" w:firstColumn="1" w:lastColumn="0" w:noHBand="0" w:noVBand="1"/>
      </w:tblPr>
      <w:tblGrid>
        <w:gridCol w:w="2972"/>
        <w:gridCol w:w="4814"/>
      </w:tblGrid>
      <w:tr w:rsidR="0000219B" w:rsidRPr="00D32BB7" w14:paraId="66B56802" w14:textId="128C13F9" w:rsidTr="00427340">
        <w:tc>
          <w:tcPr>
            <w:tcW w:w="2972" w:type="dxa"/>
            <w:shd w:val="clear" w:color="auto" w:fill="F2F2F2" w:themeFill="background1" w:themeFillShade="F2"/>
            <w:vAlign w:val="center"/>
          </w:tcPr>
          <w:p w14:paraId="0AE7C21E" w14:textId="03B11B21" w:rsidR="0000219B" w:rsidRPr="00D32BB7" w:rsidRDefault="0000219B" w:rsidP="00757A47">
            <w:pPr>
              <w:spacing w:before="120" w:after="120" w:line="276" w:lineRule="auto"/>
              <w:jc w:val="both"/>
            </w:pPr>
            <w:r w:rsidRPr="00D32BB7">
              <w:t>Subcontractor</w:t>
            </w:r>
          </w:p>
        </w:tc>
        <w:tc>
          <w:tcPr>
            <w:tcW w:w="4814" w:type="dxa"/>
            <w:shd w:val="clear" w:color="auto" w:fill="F2F2F2" w:themeFill="background1" w:themeFillShade="F2"/>
            <w:vAlign w:val="center"/>
          </w:tcPr>
          <w:p w14:paraId="780EB151" w14:textId="599AED7F" w:rsidR="0000219B" w:rsidRPr="00D32BB7" w:rsidRDefault="0000219B" w:rsidP="00757A47">
            <w:pPr>
              <w:spacing w:before="120" w:after="120" w:line="276" w:lineRule="auto"/>
              <w:jc w:val="both"/>
            </w:pPr>
            <w:r w:rsidRPr="00D32BB7">
              <w:t>Tasks</w:t>
            </w:r>
          </w:p>
        </w:tc>
      </w:tr>
      <w:tr w:rsidR="0000219B" w:rsidRPr="00D32BB7" w14:paraId="7D212F6C" w14:textId="4CB80F0A" w:rsidTr="00427340">
        <w:tc>
          <w:tcPr>
            <w:tcW w:w="2972" w:type="dxa"/>
            <w:vAlign w:val="center"/>
          </w:tcPr>
          <w:p w14:paraId="58641108" w14:textId="60CE82B9" w:rsidR="0000219B" w:rsidRPr="00D32BB7" w:rsidRDefault="004E7834" w:rsidP="00757A47">
            <w:pPr>
              <w:spacing w:before="120" w:after="120" w:line="276" w:lineRule="auto"/>
              <w:jc w:val="both"/>
            </w:pPr>
            <w:r w:rsidRPr="00FD2837">
              <w:t>No subcontracting allowed</w:t>
            </w:r>
          </w:p>
        </w:tc>
        <w:tc>
          <w:tcPr>
            <w:tcW w:w="4814" w:type="dxa"/>
            <w:vAlign w:val="center"/>
          </w:tcPr>
          <w:p w14:paraId="11EE46DC" w14:textId="70DAA1B2" w:rsidR="0000219B" w:rsidRPr="00D32BB7" w:rsidRDefault="004E7834" w:rsidP="00757A47">
            <w:pPr>
              <w:spacing w:before="120" w:after="120" w:line="276" w:lineRule="auto"/>
              <w:jc w:val="both"/>
            </w:pPr>
            <w:r w:rsidRPr="00FD2837">
              <w:t>Not applicable</w:t>
            </w:r>
          </w:p>
        </w:tc>
      </w:tr>
    </w:tbl>
    <w:p w14:paraId="2B281AD1" w14:textId="77777777" w:rsidR="0000219B" w:rsidRPr="00D32BB7" w:rsidRDefault="0000219B" w:rsidP="004F51ED">
      <w:pPr>
        <w:pStyle w:val="ListParagraph"/>
        <w:spacing w:after="120" w:line="276" w:lineRule="auto"/>
      </w:pPr>
    </w:p>
    <w:p w14:paraId="090721DE" w14:textId="6BAD439F" w:rsidR="0000219B" w:rsidRPr="00D32BB7" w:rsidRDefault="0000219B" w:rsidP="00612433">
      <w:pPr>
        <w:pStyle w:val="ListParagraph"/>
        <w:keepNext/>
        <w:numPr>
          <w:ilvl w:val="0"/>
          <w:numId w:val="19"/>
        </w:numPr>
        <w:spacing w:after="120" w:line="276" w:lineRule="auto"/>
        <w:ind w:left="1134" w:hanging="1134"/>
        <w:contextualSpacing w:val="0"/>
        <w:rPr>
          <w:b/>
        </w:rPr>
      </w:pPr>
      <w:r w:rsidRPr="00D32BB7">
        <w:rPr>
          <w:b/>
        </w:rPr>
        <w:t>Price</w:t>
      </w:r>
    </w:p>
    <w:p w14:paraId="628282D7" w14:textId="77777777" w:rsidR="0000219B" w:rsidRPr="00D32BB7" w:rsidRDefault="0000219B" w:rsidP="00612433">
      <w:pPr>
        <w:pStyle w:val="ListParagraph"/>
        <w:numPr>
          <w:ilvl w:val="0"/>
          <w:numId w:val="1"/>
        </w:numPr>
        <w:spacing w:after="120" w:line="276" w:lineRule="auto"/>
        <w:contextualSpacing w:val="0"/>
        <w:jc w:val="both"/>
        <w:rPr>
          <w:vanish/>
        </w:rPr>
      </w:pPr>
    </w:p>
    <w:p w14:paraId="6D69714B" w14:textId="7FE6A087" w:rsidR="00FA3CFC" w:rsidRPr="00FD2837" w:rsidRDefault="007E1AFA" w:rsidP="001A680A">
      <w:pPr>
        <w:pStyle w:val="ListParagraph"/>
        <w:numPr>
          <w:ilvl w:val="1"/>
          <w:numId w:val="1"/>
        </w:numPr>
        <w:spacing w:after="120" w:line="276" w:lineRule="auto"/>
        <w:ind w:left="709" w:hanging="709"/>
        <w:contextualSpacing w:val="0"/>
        <w:jc w:val="both"/>
      </w:pPr>
      <w:r w:rsidRPr="00FD2837">
        <w:t>The Contract currency for this contract is [name] [ISO currency code].</w:t>
      </w:r>
    </w:p>
    <w:p w14:paraId="3AF818E9" w14:textId="256D4E81" w:rsidR="0000219B" w:rsidRPr="00D32BB7" w:rsidRDefault="0000219B" w:rsidP="001A680A">
      <w:pPr>
        <w:pStyle w:val="ListParagraph"/>
        <w:numPr>
          <w:ilvl w:val="1"/>
          <w:numId w:val="1"/>
        </w:numPr>
        <w:spacing w:after="120" w:line="276" w:lineRule="auto"/>
        <w:ind w:left="709" w:hanging="709"/>
        <w:contextualSpacing w:val="0"/>
        <w:jc w:val="both"/>
      </w:pPr>
      <w:r w:rsidRPr="00D32BB7">
        <w:t>The maximum total amount, excluding value-added tax (VAT), to be paid by EFI under this Contract (“Contract price”) is:</w:t>
      </w:r>
    </w:p>
    <w:tbl>
      <w:tblPr>
        <w:tblStyle w:val="TableGrid"/>
        <w:tblW w:w="0" w:type="auto"/>
        <w:tblInd w:w="709" w:type="dxa"/>
        <w:tblLook w:val="04A0" w:firstRow="1" w:lastRow="0" w:firstColumn="1" w:lastColumn="0" w:noHBand="0" w:noVBand="1"/>
      </w:tblPr>
      <w:tblGrid>
        <w:gridCol w:w="2972"/>
        <w:gridCol w:w="4813"/>
      </w:tblGrid>
      <w:tr w:rsidR="0000219B" w:rsidRPr="00D32BB7" w14:paraId="5DFB039F" w14:textId="251B1ACC" w:rsidTr="00427340">
        <w:tc>
          <w:tcPr>
            <w:tcW w:w="2972" w:type="dxa"/>
            <w:shd w:val="clear" w:color="auto" w:fill="F2F2F2" w:themeFill="background1" w:themeFillShade="F2"/>
            <w:vAlign w:val="center"/>
          </w:tcPr>
          <w:p w14:paraId="5AE07A29" w14:textId="2DAD4A1C" w:rsidR="0000219B" w:rsidRPr="002E53F5" w:rsidRDefault="00427340" w:rsidP="00427340">
            <w:pPr>
              <w:spacing w:before="120" w:after="120" w:line="276" w:lineRule="auto"/>
              <w:rPr>
                <w:lang w:val="en-GB"/>
              </w:rPr>
            </w:pPr>
            <w:r w:rsidRPr="002E53F5">
              <w:rPr>
                <w:lang w:val="en-GB"/>
              </w:rPr>
              <w:t xml:space="preserve">Sum in </w:t>
            </w:r>
            <w:r w:rsidR="00026672" w:rsidRPr="002E53F5">
              <w:rPr>
                <w:lang w:val="en-GB"/>
              </w:rPr>
              <w:t xml:space="preserve">Contract currency </w:t>
            </w:r>
            <w:r w:rsidRPr="002E53F5">
              <w:rPr>
                <w:lang w:val="en-GB"/>
              </w:rPr>
              <w:br/>
            </w:r>
            <w:r w:rsidR="00026672" w:rsidRPr="002E53F5">
              <w:rPr>
                <w:lang w:val="en-GB"/>
              </w:rPr>
              <w:t>(in numbers)</w:t>
            </w:r>
          </w:p>
        </w:tc>
        <w:tc>
          <w:tcPr>
            <w:tcW w:w="4813" w:type="dxa"/>
            <w:shd w:val="clear" w:color="auto" w:fill="F2F2F2" w:themeFill="background1" w:themeFillShade="F2"/>
            <w:vAlign w:val="center"/>
          </w:tcPr>
          <w:p w14:paraId="70BB56BA" w14:textId="784516F4" w:rsidR="0000219B" w:rsidRPr="002E53F5" w:rsidRDefault="00427340" w:rsidP="00427340">
            <w:pPr>
              <w:spacing w:before="120" w:after="120" w:line="276" w:lineRule="auto"/>
              <w:rPr>
                <w:lang w:val="en-GB"/>
              </w:rPr>
            </w:pPr>
            <w:r w:rsidRPr="002E53F5">
              <w:rPr>
                <w:lang w:val="en-GB"/>
              </w:rPr>
              <w:t xml:space="preserve">Sum in </w:t>
            </w:r>
            <w:r w:rsidR="00026672" w:rsidRPr="002E53F5">
              <w:rPr>
                <w:lang w:val="en-GB"/>
              </w:rPr>
              <w:t>Contract currency</w:t>
            </w:r>
            <w:r w:rsidRPr="002E53F5">
              <w:rPr>
                <w:lang w:val="en-GB"/>
              </w:rPr>
              <w:br/>
            </w:r>
            <w:r w:rsidR="00026672" w:rsidRPr="002E53F5">
              <w:rPr>
                <w:lang w:val="en-GB"/>
              </w:rPr>
              <w:t>(in letters)</w:t>
            </w:r>
          </w:p>
        </w:tc>
      </w:tr>
      <w:tr w:rsidR="0000219B" w:rsidRPr="00D32BB7" w14:paraId="0B0CFD7D" w14:textId="107870C4" w:rsidTr="00427340">
        <w:tc>
          <w:tcPr>
            <w:tcW w:w="2972" w:type="dxa"/>
            <w:vAlign w:val="center"/>
          </w:tcPr>
          <w:p w14:paraId="01C6D3E4" w14:textId="23559D1E" w:rsidR="0000219B" w:rsidRPr="002E53F5" w:rsidRDefault="0000219B" w:rsidP="00757A47">
            <w:pPr>
              <w:spacing w:before="120" w:after="120" w:line="276" w:lineRule="auto"/>
              <w:jc w:val="both"/>
              <w:rPr>
                <w:lang w:val="en-GB"/>
              </w:rPr>
            </w:pPr>
          </w:p>
        </w:tc>
        <w:tc>
          <w:tcPr>
            <w:tcW w:w="4813" w:type="dxa"/>
            <w:vAlign w:val="center"/>
          </w:tcPr>
          <w:p w14:paraId="43BB7F3C" w14:textId="63893F7D" w:rsidR="0000219B" w:rsidRPr="002E53F5" w:rsidRDefault="0000219B" w:rsidP="00757A47">
            <w:pPr>
              <w:spacing w:before="120" w:after="120" w:line="276" w:lineRule="auto"/>
              <w:jc w:val="both"/>
              <w:rPr>
                <w:lang w:val="en-GB"/>
              </w:rPr>
            </w:pPr>
          </w:p>
        </w:tc>
      </w:tr>
    </w:tbl>
    <w:p w14:paraId="0C6562FB" w14:textId="77777777" w:rsidR="0000219B" w:rsidRPr="00D32BB7" w:rsidRDefault="0000219B" w:rsidP="001A680A">
      <w:pPr>
        <w:pStyle w:val="ListParagraph"/>
        <w:spacing w:before="120" w:after="120" w:line="276" w:lineRule="auto"/>
        <w:ind w:left="709"/>
        <w:contextualSpacing w:val="0"/>
        <w:jc w:val="both"/>
      </w:pPr>
      <w:r w:rsidRPr="00D32BB7">
        <w:t xml:space="preserve">EFI will in addition to the Contract price, pay value-added tax (VAT) as applicable. </w:t>
      </w:r>
    </w:p>
    <w:p w14:paraId="370D59A8" w14:textId="77777777" w:rsidR="0000219B" w:rsidRPr="00D32BB7" w:rsidRDefault="0000219B" w:rsidP="001A680A">
      <w:pPr>
        <w:pStyle w:val="ListParagraph"/>
        <w:spacing w:after="120" w:line="276" w:lineRule="auto"/>
        <w:ind w:left="709"/>
        <w:contextualSpacing w:val="0"/>
        <w:jc w:val="both"/>
      </w:pPr>
      <w:r w:rsidRPr="00D32BB7">
        <w:t xml:space="preserve">If Contractor is based in the European Union, other than in Finland, Contractor shall – due to EFI being VAT exempt – present all invoices excluding VAT. </w:t>
      </w:r>
    </w:p>
    <w:p w14:paraId="2892DE00" w14:textId="5E748489" w:rsidR="0000219B" w:rsidRPr="00D32BB7" w:rsidRDefault="0000219B" w:rsidP="001A680A">
      <w:pPr>
        <w:pStyle w:val="ListParagraph"/>
        <w:spacing w:after="120" w:line="276" w:lineRule="auto"/>
        <w:ind w:left="709"/>
        <w:contextualSpacing w:val="0"/>
        <w:jc w:val="both"/>
      </w:pPr>
      <w:r w:rsidRPr="00D32BB7">
        <w:t xml:space="preserve">Upon receipt of a correct invoice, EFI will provide Contractor with documentation on the VAT exemption.   </w:t>
      </w:r>
    </w:p>
    <w:p w14:paraId="1BFE9F82" w14:textId="276D3732" w:rsidR="0000219B" w:rsidRPr="00D32BB7" w:rsidRDefault="0000219B" w:rsidP="00C7349A">
      <w:pPr>
        <w:pStyle w:val="ListParagraph"/>
        <w:numPr>
          <w:ilvl w:val="1"/>
          <w:numId w:val="1"/>
        </w:numPr>
        <w:spacing w:before="120" w:after="120" w:line="276" w:lineRule="auto"/>
        <w:ind w:left="709" w:hanging="709"/>
        <w:contextualSpacing w:val="0"/>
        <w:jc w:val="both"/>
      </w:pPr>
      <w:r w:rsidRPr="00D32BB7">
        <w:t xml:space="preserve">Reimbursables The Contract price covers performance of all tasks/services and delivery of all outputs/deliverables under the Contract, as further specified in the </w:t>
      </w:r>
      <w:r w:rsidR="00160F6B">
        <w:t>Invitation to tender and Tender specifications</w:t>
      </w:r>
      <w:r w:rsidRPr="00D32BB7">
        <w:t xml:space="preserve"> (Annex 2), and the Budget (Annex </w:t>
      </w:r>
      <w:r w:rsidR="00FF0534">
        <w:t>4</w:t>
      </w:r>
      <w:r w:rsidRPr="00D32BB7">
        <w:t xml:space="preserve">). </w:t>
      </w:r>
      <w:r w:rsidRPr="00BA645E">
        <w:rPr>
          <w:szCs w:val="20"/>
        </w:rPr>
        <w:t xml:space="preserve">Contractor will make all travel arrangements needed for performance of the tasks. No transfers within the Budget (Annex </w:t>
      </w:r>
      <w:r w:rsidR="00FF0534">
        <w:rPr>
          <w:szCs w:val="20"/>
        </w:rPr>
        <w:t>4</w:t>
      </w:r>
      <w:r w:rsidRPr="00BA645E">
        <w:rPr>
          <w:szCs w:val="20"/>
        </w:rPr>
        <w:t>) are allowed unless agreed with EFI in writing.</w:t>
      </w:r>
    </w:p>
    <w:p w14:paraId="4CDAF00C" w14:textId="0A23E3D6" w:rsidR="0000219B" w:rsidRPr="00D32BB7" w:rsidRDefault="0000219B" w:rsidP="00612433">
      <w:pPr>
        <w:pStyle w:val="ListParagraph"/>
        <w:numPr>
          <w:ilvl w:val="1"/>
          <w:numId w:val="1"/>
        </w:numPr>
        <w:spacing w:after="120" w:line="276" w:lineRule="auto"/>
        <w:ind w:left="709" w:hanging="709"/>
        <w:contextualSpacing w:val="0"/>
        <w:jc w:val="both"/>
      </w:pPr>
      <w:r w:rsidRPr="00D32BB7">
        <w:t>EFI will execute payments of the Contract price in the following instalments:</w:t>
      </w:r>
    </w:p>
    <w:tbl>
      <w:tblPr>
        <w:tblStyle w:val="TableGrid"/>
        <w:tblW w:w="8363" w:type="dxa"/>
        <w:tblInd w:w="704" w:type="dxa"/>
        <w:tblLook w:val="04A0" w:firstRow="1" w:lastRow="0" w:firstColumn="1" w:lastColumn="0" w:noHBand="0" w:noVBand="1"/>
      </w:tblPr>
      <w:tblGrid>
        <w:gridCol w:w="2977"/>
        <w:gridCol w:w="5386"/>
      </w:tblGrid>
      <w:tr w:rsidR="0000219B" w:rsidRPr="00D32BB7" w14:paraId="1AFD97E5" w14:textId="56D9D13E" w:rsidTr="00757A47">
        <w:tc>
          <w:tcPr>
            <w:tcW w:w="2977" w:type="dxa"/>
            <w:shd w:val="clear" w:color="auto" w:fill="F2F2F2" w:themeFill="background1" w:themeFillShade="F2"/>
          </w:tcPr>
          <w:p w14:paraId="6B1FB7D1" w14:textId="055126D4" w:rsidR="0000219B" w:rsidRPr="00D32BB7" w:rsidRDefault="0000219B" w:rsidP="00757A47">
            <w:pPr>
              <w:spacing w:before="120" w:after="120" w:line="276" w:lineRule="auto"/>
              <w:jc w:val="both"/>
            </w:pPr>
            <w:r w:rsidRPr="00D32BB7">
              <w:t xml:space="preserve">Instalment </w:t>
            </w:r>
          </w:p>
        </w:tc>
        <w:tc>
          <w:tcPr>
            <w:tcW w:w="5386" w:type="dxa"/>
            <w:shd w:val="clear" w:color="auto" w:fill="F2F2F2" w:themeFill="background1" w:themeFillShade="F2"/>
          </w:tcPr>
          <w:p w14:paraId="7D3D225E" w14:textId="1E3920FA" w:rsidR="0000219B" w:rsidRPr="00D32BB7" w:rsidRDefault="0000219B" w:rsidP="00757A47">
            <w:pPr>
              <w:spacing w:before="120" w:after="120" w:line="276" w:lineRule="auto"/>
              <w:jc w:val="both"/>
            </w:pPr>
            <w:r w:rsidRPr="00D32BB7">
              <w:t>Conditions for payment</w:t>
            </w:r>
          </w:p>
        </w:tc>
      </w:tr>
      <w:tr w:rsidR="0000219B" w:rsidRPr="00D32BB7" w14:paraId="7D4AB259" w14:textId="2D5C711A" w:rsidTr="00757A47">
        <w:tc>
          <w:tcPr>
            <w:tcW w:w="2977" w:type="dxa"/>
          </w:tcPr>
          <w:p w14:paraId="0DB8FB9E" w14:textId="423392C9" w:rsidR="0000219B" w:rsidRPr="00D32BB7" w:rsidRDefault="0000219B" w:rsidP="00757A47">
            <w:pPr>
              <w:spacing w:before="120" w:after="120" w:line="276" w:lineRule="auto"/>
              <w:jc w:val="both"/>
            </w:pPr>
          </w:p>
        </w:tc>
        <w:tc>
          <w:tcPr>
            <w:tcW w:w="5386" w:type="dxa"/>
          </w:tcPr>
          <w:p w14:paraId="4E6BBD26" w14:textId="3877817C" w:rsidR="0000219B" w:rsidRPr="00D32BB7" w:rsidRDefault="0000219B" w:rsidP="00757A47">
            <w:pPr>
              <w:spacing w:before="120" w:after="120" w:line="276" w:lineRule="auto"/>
              <w:jc w:val="both"/>
            </w:pPr>
          </w:p>
        </w:tc>
      </w:tr>
      <w:tr w:rsidR="0000219B" w:rsidRPr="00D32BB7" w14:paraId="4400F649" w14:textId="16443851" w:rsidTr="00757A47">
        <w:tc>
          <w:tcPr>
            <w:tcW w:w="2977" w:type="dxa"/>
          </w:tcPr>
          <w:p w14:paraId="35A90D93" w14:textId="77777777" w:rsidR="0000219B" w:rsidRPr="00D32BB7" w:rsidRDefault="0000219B" w:rsidP="00757A47">
            <w:pPr>
              <w:spacing w:before="120" w:after="120" w:line="276" w:lineRule="auto"/>
              <w:jc w:val="both"/>
            </w:pPr>
          </w:p>
        </w:tc>
        <w:tc>
          <w:tcPr>
            <w:tcW w:w="5386" w:type="dxa"/>
          </w:tcPr>
          <w:p w14:paraId="52314947" w14:textId="0061BFDA" w:rsidR="0000219B" w:rsidRPr="00D32BB7" w:rsidRDefault="0000219B" w:rsidP="00757A47">
            <w:pPr>
              <w:spacing w:before="120" w:after="120" w:line="276" w:lineRule="auto"/>
              <w:jc w:val="both"/>
            </w:pPr>
          </w:p>
        </w:tc>
      </w:tr>
      <w:tr w:rsidR="0000219B" w:rsidRPr="00D32BB7" w14:paraId="0AA49855" w14:textId="77777777" w:rsidTr="00757A47">
        <w:tc>
          <w:tcPr>
            <w:tcW w:w="2977" w:type="dxa"/>
          </w:tcPr>
          <w:p w14:paraId="3D280D30" w14:textId="77777777" w:rsidR="0000219B" w:rsidRPr="00D32BB7" w:rsidRDefault="0000219B" w:rsidP="00757A47">
            <w:pPr>
              <w:spacing w:before="120" w:after="120" w:line="276" w:lineRule="auto"/>
              <w:jc w:val="both"/>
            </w:pPr>
          </w:p>
        </w:tc>
        <w:tc>
          <w:tcPr>
            <w:tcW w:w="5386" w:type="dxa"/>
          </w:tcPr>
          <w:p w14:paraId="318306B2" w14:textId="77777777" w:rsidR="0000219B" w:rsidRPr="00D32BB7" w:rsidRDefault="0000219B" w:rsidP="00757A47">
            <w:pPr>
              <w:spacing w:before="120" w:after="120" w:line="276" w:lineRule="auto"/>
              <w:jc w:val="both"/>
            </w:pPr>
          </w:p>
        </w:tc>
      </w:tr>
    </w:tbl>
    <w:p w14:paraId="104FD8E9" w14:textId="57817669" w:rsidR="0000219B" w:rsidRDefault="0000219B" w:rsidP="6FBFEE46">
      <w:pPr>
        <w:pStyle w:val="ListParagraph"/>
        <w:numPr>
          <w:ilvl w:val="1"/>
          <w:numId w:val="1"/>
        </w:numPr>
        <w:spacing w:before="120" w:after="120" w:line="276" w:lineRule="auto"/>
        <w:ind w:left="709" w:hanging="709"/>
        <w:jc w:val="both"/>
        <w:rPr>
          <w:rFonts w:eastAsiaTheme="minorEastAsia"/>
        </w:rPr>
      </w:pPr>
      <w:r w:rsidRPr="00D32BB7">
        <w:t>All payments from EFI to the Contractor shall be made to the following bank account:</w:t>
      </w:r>
      <w:r w:rsidR="6FBFEE46" w:rsidRPr="6FBFEE46">
        <w:t xml:space="preserve"> </w:t>
      </w:r>
    </w:p>
    <w:tbl>
      <w:tblPr>
        <w:tblW w:w="0" w:type="auto"/>
        <w:tblInd w:w="1095" w:type="dxa"/>
        <w:tblLayout w:type="fixed"/>
        <w:tblLook w:val="04A0" w:firstRow="1" w:lastRow="0" w:firstColumn="1" w:lastColumn="0" w:noHBand="0" w:noVBand="1"/>
      </w:tblPr>
      <w:tblGrid>
        <w:gridCol w:w="3510"/>
        <w:gridCol w:w="4170"/>
      </w:tblGrid>
      <w:tr w:rsidR="0000219B" w:rsidRPr="00D32BB7" w14:paraId="58FCBB1F" w14:textId="65022450"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9616F2D" w14:textId="016B01AB" w:rsidR="0000219B" w:rsidRDefault="0000219B" w:rsidP="6FBFEE46">
            <w:pPr>
              <w:spacing w:line="257" w:lineRule="auto"/>
            </w:pPr>
            <w:r w:rsidRPr="6FBFEE46">
              <w:rPr>
                <w:rFonts w:ascii="Calibri" w:eastAsia="Calibri" w:hAnsi="Calibri" w:cs="Calibri"/>
                <w:b/>
                <w:sz w:val="20"/>
                <w:szCs w:val="20"/>
              </w:rPr>
              <w:t>Account holder:</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D2047B3" w14:textId="1B7B2469" w:rsidR="0000219B" w:rsidRDefault="0000219B"/>
        </w:tc>
      </w:tr>
      <w:tr w:rsidR="0000219B" w:rsidRPr="00D32BB7" w14:paraId="3AEF027A" w14:textId="22D8DC1E"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340EF6" w14:textId="3B86DEFF" w:rsidR="0000219B" w:rsidRDefault="0000219B" w:rsidP="6FBFEE46">
            <w:pPr>
              <w:spacing w:line="257" w:lineRule="auto"/>
            </w:pPr>
            <w:r w:rsidRPr="6FBFEE46">
              <w:rPr>
                <w:rFonts w:ascii="Calibri" w:eastAsia="Calibri" w:hAnsi="Calibri" w:cs="Calibri"/>
                <w:b/>
                <w:sz w:val="20"/>
                <w:szCs w:val="20"/>
              </w:rPr>
              <w:t>Bank name:</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35FCF3F" w14:textId="6DC652D0" w:rsidR="0000219B" w:rsidRDefault="6FBFEE46" w:rsidP="6FBFEE46">
            <w:pPr>
              <w:spacing w:line="257" w:lineRule="auto"/>
            </w:pPr>
            <w:r w:rsidRPr="6FBFEE46">
              <w:rPr>
                <w:rFonts w:ascii="Calibri" w:eastAsia="Calibri" w:hAnsi="Calibri" w:cs="Calibri"/>
                <w:sz w:val="20"/>
                <w:szCs w:val="20"/>
                <w:lang w:val="es"/>
              </w:rPr>
              <w:t xml:space="preserve"> </w:t>
            </w:r>
          </w:p>
        </w:tc>
      </w:tr>
      <w:tr w:rsidR="0000219B" w:rsidRPr="00D32BB7" w14:paraId="3B1BF5B2" w14:textId="68AD41A9"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6FCCCD9" w14:textId="376F3A43" w:rsidR="0000219B" w:rsidRDefault="0000219B" w:rsidP="6FBFEE46">
            <w:pPr>
              <w:spacing w:line="257" w:lineRule="auto"/>
            </w:pPr>
            <w:r w:rsidRPr="6FBFEE46">
              <w:rPr>
                <w:rFonts w:ascii="Calibri" w:eastAsia="Calibri" w:hAnsi="Calibri" w:cs="Calibri"/>
                <w:b/>
                <w:sz w:val="20"/>
                <w:szCs w:val="20"/>
              </w:rPr>
              <w:t>SWIFT</w:t>
            </w:r>
            <w:r w:rsidR="6FBFEE46" w:rsidRPr="6FBFEE46">
              <w:rPr>
                <w:rFonts w:ascii="Calibri" w:eastAsia="Calibri" w:hAnsi="Calibri" w:cs="Calibri"/>
                <w:b/>
                <w:bCs/>
                <w:sz w:val="20"/>
                <w:szCs w:val="20"/>
              </w:rPr>
              <w:t xml:space="preserve"> code</w:t>
            </w:r>
            <w:r w:rsidRPr="6FBFEE46">
              <w:rPr>
                <w:rFonts w:ascii="Calibri" w:eastAsia="Calibri" w:hAnsi="Calibri" w:cs="Calibri"/>
                <w:b/>
                <w:sz w:val="20"/>
                <w:szCs w:val="20"/>
              </w:rPr>
              <w:t>:</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24C9" w14:textId="115DB320" w:rsidR="0000219B" w:rsidRDefault="6FBFEE46" w:rsidP="6FBFEE46">
            <w:pPr>
              <w:spacing w:line="257" w:lineRule="auto"/>
            </w:pPr>
            <w:r w:rsidRPr="6FBFEE46">
              <w:rPr>
                <w:rFonts w:ascii="Calibri" w:eastAsia="Calibri" w:hAnsi="Calibri" w:cs="Calibri"/>
                <w:sz w:val="20"/>
                <w:szCs w:val="20"/>
              </w:rPr>
              <w:t xml:space="preserve"> </w:t>
            </w:r>
          </w:p>
        </w:tc>
      </w:tr>
      <w:tr w:rsidR="0000219B" w:rsidRPr="00D32BB7" w14:paraId="2D98D259" w14:textId="1D4404DA"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057FD7E" w14:textId="13B25570" w:rsidR="0000219B" w:rsidRDefault="6FBFEE46" w:rsidP="6FBFEE46">
            <w:pPr>
              <w:spacing w:line="257" w:lineRule="auto"/>
            </w:pPr>
            <w:r w:rsidRPr="6FBFEE46">
              <w:rPr>
                <w:rFonts w:ascii="Calibri" w:eastAsia="Calibri" w:hAnsi="Calibri" w:cs="Calibri"/>
                <w:sz w:val="20"/>
                <w:szCs w:val="20"/>
              </w:rPr>
              <w:t>Outside EU-&gt;</w:t>
            </w:r>
            <w:r w:rsidRPr="6FBFEE46">
              <w:rPr>
                <w:rFonts w:ascii="Calibri" w:eastAsia="Calibri" w:hAnsi="Calibri" w:cs="Calibri"/>
                <w:b/>
                <w:bCs/>
                <w:sz w:val="20"/>
                <w:szCs w:val="20"/>
              </w:rPr>
              <w:t>Branch address:</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1648FA7" w14:textId="47A6BFD1" w:rsidR="0000219B" w:rsidRDefault="6FBFEE46" w:rsidP="6FBFEE46">
            <w:pPr>
              <w:spacing w:line="254" w:lineRule="auto"/>
            </w:pPr>
            <w:r w:rsidRPr="6FBFEE46">
              <w:rPr>
                <w:rFonts w:ascii="Calibri" w:eastAsia="Calibri" w:hAnsi="Calibri" w:cs="Calibri"/>
                <w:sz w:val="20"/>
                <w:szCs w:val="20"/>
                <w:lang w:val="es"/>
              </w:rPr>
              <w:t xml:space="preserve"> </w:t>
            </w:r>
          </w:p>
        </w:tc>
      </w:tr>
      <w:tr w:rsidR="0000219B" w:rsidRPr="00D32BB7" w14:paraId="3EE30651" w14:textId="4456FB2E"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B5DFB6" w14:textId="043458CB" w:rsidR="0000219B" w:rsidRDefault="0000219B" w:rsidP="6FBFEE46">
            <w:pPr>
              <w:spacing w:line="257" w:lineRule="auto"/>
            </w:pPr>
            <w:r w:rsidRPr="6FBFEE46">
              <w:rPr>
                <w:rFonts w:ascii="Calibri" w:eastAsia="Calibri" w:hAnsi="Calibri" w:cs="Calibri"/>
                <w:sz w:val="20"/>
                <w:szCs w:val="20"/>
              </w:rPr>
              <w:t>Outside EU-&gt;</w:t>
            </w:r>
            <w:r w:rsidR="6FBFEE46" w:rsidRPr="6FBFEE46">
              <w:rPr>
                <w:rFonts w:ascii="Calibri" w:eastAsia="Calibri" w:hAnsi="Calibri" w:cs="Calibri"/>
                <w:b/>
                <w:bCs/>
                <w:sz w:val="20"/>
                <w:szCs w:val="20"/>
              </w:rPr>
              <w:t>Account number</w:t>
            </w:r>
            <w:r w:rsidRPr="6FBFEE46">
              <w:rPr>
                <w:rFonts w:ascii="Calibri" w:eastAsia="Calibri" w:hAnsi="Calibri" w:cs="Calibri"/>
                <w:b/>
                <w:sz w:val="20"/>
                <w:szCs w:val="20"/>
              </w:rPr>
              <w:t>:</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51284" w14:textId="594B1C3C" w:rsidR="0000219B" w:rsidRDefault="6FBFEE46" w:rsidP="6FBFEE46">
            <w:pPr>
              <w:spacing w:line="254" w:lineRule="auto"/>
            </w:pPr>
            <w:r w:rsidRPr="6FBFEE46">
              <w:rPr>
                <w:rFonts w:ascii="Tahoma" w:eastAsia="Tahoma" w:hAnsi="Tahoma" w:cs="Tahoma"/>
                <w:color w:val="201F1E"/>
              </w:rPr>
              <w:t xml:space="preserve"> </w:t>
            </w:r>
          </w:p>
        </w:tc>
      </w:tr>
      <w:tr w:rsidR="0000219B" w:rsidRPr="00D32BB7" w14:paraId="28F17C77" w14:textId="62C5AAC7"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178E08" w14:textId="38DA08E2" w:rsidR="0000219B" w:rsidRDefault="6FBFEE46" w:rsidP="6FBFEE46">
            <w:pPr>
              <w:spacing w:line="257" w:lineRule="auto"/>
            </w:pPr>
            <w:r w:rsidRPr="6FBFEE46">
              <w:rPr>
                <w:rFonts w:ascii="Calibri" w:eastAsia="Calibri" w:hAnsi="Calibri" w:cs="Calibri"/>
              </w:rPr>
              <w:t>Intermediary bank:</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E6519CC" w14:textId="258589DA" w:rsidR="0000219B" w:rsidRDefault="6FBFEE46" w:rsidP="6FBFEE46">
            <w:pPr>
              <w:spacing w:line="254" w:lineRule="auto"/>
            </w:pPr>
            <w:r w:rsidRPr="6FBFEE46">
              <w:rPr>
                <w:rFonts w:ascii="Calibri" w:eastAsia="Calibri" w:hAnsi="Calibri" w:cs="Calibri"/>
                <w:color w:val="201F1E"/>
                <w:sz w:val="20"/>
                <w:szCs w:val="20"/>
              </w:rPr>
              <w:t xml:space="preserve"> </w:t>
            </w:r>
          </w:p>
        </w:tc>
      </w:tr>
      <w:tr w:rsidR="0000219B" w:rsidRPr="00D32BB7" w14:paraId="47E15CA4" w14:textId="32C390D8"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541136" w14:textId="03E8CD1B" w:rsidR="0000219B" w:rsidRDefault="6FBFEE46" w:rsidP="6FBFEE46">
            <w:pPr>
              <w:spacing w:line="257" w:lineRule="auto"/>
            </w:pPr>
            <w:r w:rsidRPr="6FBFEE46">
              <w:rPr>
                <w:rFonts w:ascii="Calibri" w:eastAsia="Calibri" w:hAnsi="Calibri" w:cs="Calibri"/>
              </w:rPr>
              <w:t>Intermediary bank address:</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374E50" w14:textId="13C9752C" w:rsidR="0000219B" w:rsidRDefault="6FBFEE46" w:rsidP="6FBFEE46">
            <w:pPr>
              <w:spacing w:line="254" w:lineRule="auto"/>
            </w:pPr>
            <w:r w:rsidRPr="6FBFEE46">
              <w:rPr>
                <w:rFonts w:ascii="Calibri" w:eastAsia="Calibri" w:hAnsi="Calibri" w:cs="Calibri"/>
                <w:color w:val="201F1E"/>
                <w:sz w:val="20"/>
                <w:szCs w:val="20"/>
              </w:rPr>
              <w:t xml:space="preserve"> </w:t>
            </w:r>
          </w:p>
        </w:tc>
      </w:tr>
      <w:tr w:rsidR="0000219B" w:rsidRPr="00D32BB7" w14:paraId="068543D4" w14:textId="3533A27C" w:rsidTr="6FBFEE46">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E0C607" w14:textId="50624083" w:rsidR="0000219B" w:rsidRDefault="6FBFEE46" w:rsidP="6FBFEE46">
            <w:pPr>
              <w:spacing w:line="257" w:lineRule="auto"/>
            </w:pPr>
            <w:r w:rsidRPr="6FBFEE46">
              <w:rPr>
                <w:rFonts w:ascii="Calibri" w:eastAsia="Calibri" w:hAnsi="Calibri" w:cs="Calibri"/>
              </w:rPr>
              <w:t>SWIFT code:</w:t>
            </w:r>
          </w:p>
        </w:tc>
        <w:tc>
          <w:tcPr>
            <w:tcW w:w="4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AA21395" w14:textId="77C571AE" w:rsidR="0000219B" w:rsidRDefault="0000219B"/>
        </w:tc>
      </w:tr>
    </w:tbl>
    <w:p w14:paraId="61A033AC" w14:textId="77777777" w:rsidR="0000219B" w:rsidRPr="00D32BB7" w:rsidRDefault="0000219B" w:rsidP="6FBFEE46">
      <w:pPr>
        <w:pStyle w:val="ListParagraph"/>
        <w:numPr>
          <w:ilvl w:val="1"/>
          <w:numId w:val="1"/>
        </w:numPr>
        <w:spacing w:before="120" w:after="120" w:line="276" w:lineRule="auto"/>
        <w:ind w:left="709" w:hanging="709"/>
        <w:jc w:val="both"/>
      </w:pPr>
      <w:r w:rsidRPr="00D32BB7">
        <w:t xml:space="preserve">To allow for payment by EFI of an instalment, Contractor will submit an invoice stated in </w:t>
      </w:r>
      <w:r w:rsidR="00BA0857">
        <w:t>the Contract currency</w:t>
      </w:r>
      <w:r w:rsidRPr="00D32BB7">
        <w:t xml:space="preserve">. </w:t>
      </w:r>
    </w:p>
    <w:p w14:paraId="7BC5BED1" w14:textId="6680206C" w:rsidR="00020878" w:rsidRPr="004F718D" w:rsidRDefault="00020878" w:rsidP="00020878">
      <w:pPr>
        <w:pStyle w:val="ListParagraph"/>
        <w:numPr>
          <w:ilvl w:val="1"/>
          <w:numId w:val="1"/>
        </w:numPr>
        <w:spacing w:before="120" w:after="120" w:line="276" w:lineRule="auto"/>
        <w:ind w:left="709" w:hanging="709"/>
        <w:contextualSpacing w:val="0"/>
        <w:jc w:val="both"/>
      </w:pPr>
      <w:r>
        <w:t xml:space="preserve">All </w:t>
      </w:r>
      <w:r w:rsidRPr="00020878">
        <w:t>invoices</w:t>
      </w:r>
      <w:r>
        <w:t xml:space="preserve"> must state </w:t>
      </w:r>
      <w:r w:rsidRPr="004F718D">
        <w:t>reference [Netsuite generated P</w:t>
      </w:r>
      <w:r w:rsidR="3B94A880" w:rsidRPr="004F718D">
        <w:t>R</w:t>
      </w:r>
      <w:r w:rsidRPr="004F718D">
        <w:t xml:space="preserve"> number].</w:t>
      </w:r>
      <w:r w:rsidRPr="004F718D">
        <w:rPr>
          <w:rStyle w:val="normaltextrun"/>
          <w:rFonts w:ascii="Calibri" w:hAnsi="Calibri" w:cs="Calibri"/>
          <w:i/>
          <w:iCs/>
          <w:color w:val="000000"/>
          <w:shd w:val="clear" w:color="auto" w:fill="00FF00"/>
        </w:rPr>
        <w:t xml:space="preserve"> </w:t>
      </w:r>
    </w:p>
    <w:p w14:paraId="7EB5A384" w14:textId="6C366251" w:rsidR="00F43B3A" w:rsidRDefault="00020878" w:rsidP="00020878">
      <w:pPr>
        <w:pStyle w:val="ListParagraph"/>
        <w:numPr>
          <w:ilvl w:val="1"/>
          <w:numId w:val="1"/>
        </w:numPr>
        <w:spacing w:before="120" w:after="120" w:line="276" w:lineRule="auto"/>
        <w:ind w:left="709" w:hanging="709"/>
        <w:contextualSpacing w:val="0"/>
        <w:jc w:val="both"/>
      </w:pPr>
      <w:r w:rsidRPr="6FBFEE46">
        <w:rPr>
          <w:rFonts w:ascii="Calibri" w:eastAsia="Calibri" w:hAnsi="Calibri" w:cs="Calibri"/>
        </w:rPr>
        <w:t xml:space="preserve">All </w:t>
      </w:r>
      <w:r>
        <w:t>invoices</w:t>
      </w:r>
      <w:r w:rsidRPr="6FBFEE46">
        <w:rPr>
          <w:rFonts w:ascii="Calibri" w:eastAsia="Calibri" w:hAnsi="Calibri" w:cs="Calibri"/>
        </w:rPr>
        <w:t xml:space="preserve"> </w:t>
      </w:r>
      <w:r>
        <w:t>must</w:t>
      </w:r>
      <w:r w:rsidRPr="6FBFEE46">
        <w:rPr>
          <w:rFonts w:ascii="Calibri" w:eastAsia="Calibri" w:hAnsi="Calibri" w:cs="Calibri"/>
        </w:rPr>
        <w:t xml:space="preserve"> be sent according to the written instructions separately provided by EFI.</w:t>
      </w:r>
      <w:r w:rsidR="00E913E7">
        <w:t xml:space="preserve"> </w:t>
      </w:r>
    </w:p>
    <w:p w14:paraId="04C07BEA" w14:textId="675E756E" w:rsidR="00BA0857" w:rsidRPr="00F43B3A" w:rsidRDefault="00BA0857" w:rsidP="008E1BDA">
      <w:pPr>
        <w:pStyle w:val="ListParagraph"/>
        <w:numPr>
          <w:ilvl w:val="1"/>
          <w:numId w:val="1"/>
        </w:numPr>
        <w:spacing w:before="120" w:after="120" w:line="276" w:lineRule="auto"/>
        <w:ind w:left="709" w:hanging="709"/>
        <w:contextualSpacing w:val="0"/>
        <w:jc w:val="both"/>
      </w:pPr>
      <w:r w:rsidRPr="6FBFEE46">
        <w:t xml:space="preserve">Payments will be made by EFI in the </w:t>
      </w:r>
      <w:r>
        <w:t>Contract currency. Contractor will ensure that payments in the Currency contract can be received in the account stated on the invoice.</w:t>
      </w:r>
    </w:p>
    <w:p w14:paraId="71081695" w14:textId="7404D946" w:rsidR="0000219B" w:rsidRPr="00D32BB7" w:rsidRDefault="0000219B" w:rsidP="00612433">
      <w:pPr>
        <w:spacing w:after="120" w:line="276" w:lineRule="auto"/>
      </w:pPr>
    </w:p>
    <w:p w14:paraId="70C7314D" w14:textId="4DA91536" w:rsidR="0000219B" w:rsidRPr="00D32BB7" w:rsidRDefault="0000219B" w:rsidP="00C45B05">
      <w:pPr>
        <w:pStyle w:val="ListParagraph"/>
        <w:keepNext/>
        <w:numPr>
          <w:ilvl w:val="0"/>
          <w:numId w:val="19"/>
        </w:numPr>
        <w:spacing w:after="120" w:line="276" w:lineRule="auto"/>
        <w:ind w:left="1134" w:hanging="1134"/>
        <w:contextualSpacing w:val="0"/>
        <w:rPr>
          <w:b/>
        </w:rPr>
      </w:pPr>
      <w:r w:rsidRPr="00D32BB7">
        <w:rPr>
          <w:b/>
        </w:rPr>
        <w:t xml:space="preserve">Donor visibility </w:t>
      </w:r>
    </w:p>
    <w:p w14:paraId="24BB5395" w14:textId="77777777" w:rsidR="0000219B" w:rsidRPr="00ED1CA4" w:rsidRDefault="0000219B" w:rsidP="00C45B05">
      <w:pPr>
        <w:pStyle w:val="ListParagraph"/>
        <w:numPr>
          <w:ilvl w:val="0"/>
          <w:numId w:val="1"/>
        </w:numPr>
        <w:spacing w:after="120" w:line="276" w:lineRule="auto"/>
        <w:contextualSpacing w:val="0"/>
        <w:jc w:val="both"/>
        <w:rPr>
          <w:vanish/>
          <w:highlight w:val="yellow"/>
        </w:rPr>
      </w:pPr>
    </w:p>
    <w:p w14:paraId="688E50EC" w14:textId="0C51863B" w:rsidR="00FE4004" w:rsidRDefault="00FE4004" w:rsidP="00FE4004">
      <w:pPr>
        <w:pStyle w:val="ListParagraph"/>
        <w:numPr>
          <w:ilvl w:val="1"/>
          <w:numId w:val="1"/>
        </w:numPr>
        <w:spacing w:before="120" w:after="120"/>
        <w:jc w:val="both"/>
      </w:pPr>
      <w:r>
        <w:t xml:space="preserve">Any document or publication made by the Contractor under this Contract shall include the following disclaimer: “This document has been produced with the financial assistance of the European Union. The views expressed herein can in no way be taken to reflect the official opinion of the European Union”. </w:t>
      </w:r>
    </w:p>
    <w:p w14:paraId="2E972F9F" w14:textId="77777777" w:rsidR="00FE4004" w:rsidRDefault="00FE4004" w:rsidP="00FE4004">
      <w:pPr>
        <w:pStyle w:val="ListParagraph"/>
        <w:spacing w:before="120" w:after="120"/>
        <w:ind w:left="792"/>
        <w:jc w:val="both"/>
      </w:pPr>
      <w:r>
        <w:t xml:space="preserve">Information given to the press, all related publicity material, official notices, reports and publications shall acknowledge that the tasks were carried out and the documents produced “with funding by the European Union” and shall display in an appropriate way the European logo (twelve yellow stars on a blue background). </w:t>
      </w:r>
    </w:p>
    <w:p w14:paraId="36C36027" w14:textId="1EBBAECD" w:rsidR="00FE4004" w:rsidRDefault="00FE4004" w:rsidP="00FE4004">
      <w:pPr>
        <w:pStyle w:val="ListParagraph"/>
        <w:spacing w:before="120" w:after="120"/>
        <w:ind w:left="792"/>
        <w:jc w:val="both"/>
      </w:pPr>
    </w:p>
    <w:p w14:paraId="284FF660" w14:textId="77777777" w:rsidR="00FE4004" w:rsidRDefault="00FE4004" w:rsidP="00FE4004">
      <w:pPr>
        <w:pStyle w:val="ListParagraph"/>
        <w:spacing w:before="120" w:after="120"/>
        <w:ind w:left="792"/>
        <w:jc w:val="both"/>
      </w:pPr>
      <w:r>
        <w:t xml:space="preserve">The Contractor shall furthermore take all other appropriate measures to publicize the fact that the tasks have been commissioned by the European Forest Institute’s EU REDD Facility, which is funded by the European Union, the Governments of Germany, the Netherlands and by EFI. </w:t>
      </w:r>
    </w:p>
    <w:p w14:paraId="3F60A0E3" w14:textId="77777777" w:rsidR="0000219B" w:rsidRPr="00991CB8" w:rsidRDefault="0000219B" w:rsidP="00FE4004">
      <w:pPr>
        <w:pStyle w:val="ListParagraph"/>
        <w:spacing w:before="120" w:after="120"/>
        <w:ind w:left="709"/>
        <w:contextualSpacing w:val="0"/>
        <w:jc w:val="both"/>
      </w:pPr>
    </w:p>
    <w:p w14:paraId="6F055756" w14:textId="77777777" w:rsidR="0000219B" w:rsidRPr="00D32BB7" w:rsidRDefault="0000219B" w:rsidP="00612433">
      <w:pPr>
        <w:pStyle w:val="ListParagraph"/>
        <w:keepNext/>
        <w:numPr>
          <w:ilvl w:val="0"/>
          <w:numId w:val="19"/>
        </w:numPr>
        <w:spacing w:after="120" w:line="276" w:lineRule="auto"/>
        <w:ind w:left="1134" w:hanging="1134"/>
        <w:contextualSpacing w:val="0"/>
        <w:rPr>
          <w:b/>
        </w:rPr>
      </w:pPr>
      <w:r w:rsidRPr="00D32BB7">
        <w:rPr>
          <w:b/>
        </w:rPr>
        <w:lastRenderedPageBreak/>
        <w:t>Final provisions</w:t>
      </w:r>
    </w:p>
    <w:p w14:paraId="3AF47BBF" w14:textId="77777777" w:rsidR="0000219B" w:rsidRPr="00D32BB7" w:rsidRDefault="0000219B" w:rsidP="00612433">
      <w:pPr>
        <w:pStyle w:val="ListParagraph"/>
        <w:numPr>
          <w:ilvl w:val="0"/>
          <w:numId w:val="1"/>
        </w:numPr>
        <w:spacing w:after="120" w:line="276" w:lineRule="auto"/>
        <w:contextualSpacing w:val="0"/>
        <w:jc w:val="both"/>
        <w:rPr>
          <w:vanish/>
          <w:szCs w:val="20"/>
        </w:rPr>
      </w:pPr>
    </w:p>
    <w:p w14:paraId="503C31D1" w14:textId="04D643FE" w:rsidR="0000219B" w:rsidRPr="00D32BB7" w:rsidRDefault="0000219B" w:rsidP="00612433">
      <w:pPr>
        <w:pStyle w:val="ListParagraph"/>
        <w:numPr>
          <w:ilvl w:val="1"/>
          <w:numId w:val="1"/>
        </w:numPr>
        <w:spacing w:after="120" w:line="276" w:lineRule="auto"/>
        <w:ind w:left="709" w:hanging="709"/>
        <w:contextualSpacing w:val="0"/>
        <w:jc w:val="both"/>
        <w:rPr>
          <w:rFonts w:cstheme="minorHAnsi"/>
        </w:rPr>
      </w:pPr>
      <w:r w:rsidRPr="00D32BB7">
        <w:rPr>
          <w:szCs w:val="20"/>
        </w:rPr>
        <w:t xml:space="preserve">This </w:t>
      </w:r>
      <w:r w:rsidRPr="00D32BB7">
        <w:t>Contract</w:t>
      </w:r>
      <w:r w:rsidRPr="00D32BB7">
        <w:rPr>
          <w:szCs w:val="20"/>
        </w:rPr>
        <w:t xml:space="preserve"> consists of these Special conditions and its annexes. </w:t>
      </w:r>
      <w:r w:rsidRPr="00D32BB7">
        <w:rPr>
          <w:rFonts w:cstheme="minorHAnsi"/>
        </w:rPr>
        <w:t xml:space="preserve">The following documents are annexed to </w:t>
      </w:r>
      <w:r w:rsidRPr="00D32BB7">
        <w:t>these</w:t>
      </w:r>
      <w:r w:rsidRPr="00D32BB7">
        <w:rPr>
          <w:rFonts w:cstheme="minorHAnsi"/>
        </w:rPr>
        <w:t xml:space="preserve"> Special conditions and form an integral part of </w:t>
      </w:r>
      <w:r w:rsidRPr="00D32BB7">
        <w:rPr>
          <w:szCs w:val="20"/>
        </w:rPr>
        <w:t>this</w:t>
      </w:r>
      <w:r w:rsidRPr="00D32BB7">
        <w:rPr>
          <w:rFonts w:cstheme="minorHAnsi"/>
        </w:rPr>
        <w:t xml:space="preserve"> Contract:</w:t>
      </w:r>
    </w:p>
    <w:p w14:paraId="304FFA31" w14:textId="77777777" w:rsidR="0000219B" w:rsidRPr="00D32BB7" w:rsidRDefault="0000219B" w:rsidP="00120D2F">
      <w:pPr>
        <w:pStyle w:val="ListParagraph"/>
        <w:numPr>
          <w:ilvl w:val="5"/>
          <w:numId w:val="18"/>
        </w:numPr>
        <w:spacing w:after="120" w:line="276" w:lineRule="auto"/>
        <w:ind w:left="1701"/>
        <w:contextualSpacing w:val="0"/>
        <w:jc w:val="both"/>
      </w:pPr>
      <w:r w:rsidRPr="00D32BB7">
        <w:t>Annex 1: General conditions</w:t>
      </w:r>
    </w:p>
    <w:p w14:paraId="105E5B31" w14:textId="0FD2348D" w:rsidR="0000219B" w:rsidRDefault="0000219B" w:rsidP="00120D2F">
      <w:pPr>
        <w:pStyle w:val="ListParagraph"/>
        <w:numPr>
          <w:ilvl w:val="5"/>
          <w:numId w:val="18"/>
        </w:numPr>
        <w:spacing w:after="120" w:line="276" w:lineRule="auto"/>
        <w:ind w:left="1701"/>
        <w:contextualSpacing w:val="0"/>
        <w:jc w:val="both"/>
      </w:pPr>
      <w:r w:rsidRPr="00D32BB7">
        <w:t xml:space="preserve">Annex 2: </w:t>
      </w:r>
      <w:r w:rsidR="00533AE3" w:rsidRPr="00533AE3">
        <w:t>Invitation to tender and Tender specifications</w:t>
      </w:r>
    </w:p>
    <w:p w14:paraId="324E44C7" w14:textId="61510381" w:rsidR="00533AE3" w:rsidRPr="00D32BB7" w:rsidRDefault="00533AE3" w:rsidP="00236D72">
      <w:pPr>
        <w:pStyle w:val="ListParagraph"/>
        <w:numPr>
          <w:ilvl w:val="5"/>
          <w:numId w:val="18"/>
        </w:numPr>
        <w:spacing w:after="120" w:line="276" w:lineRule="auto"/>
        <w:ind w:left="1701"/>
        <w:contextualSpacing w:val="0"/>
        <w:jc w:val="both"/>
      </w:pPr>
      <w:r>
        <w:t xml:space="preserve">Annex 3: </w:t>
      </w:r>
      <w:r w:rsidR="00D35586" w:rsidRPr="00D35586">
        <w:t>The Contractor’s tender</w:t>
      </w:r>
    </w:p>
    <w:p w14:paraId="7C004746" w14:textId="27C65767" w:rsidR="0000219B" w:rsidRPr="00D32BB7" w:rsidRDefault="0000219B" w:rsidP="00236D72">
      <w:pPr>
        <w:pStyle w:val="ListParagraph"/>
        <w:numPr>
          <w:ilvl w:val="5"/>
          <w:numId w:val="18"/>
        </w:numPr>
        <w:spacing w:after="120" w:line="276" w:lineRule="auto"/>
        <w:ind w:left="1701"/>
        <w:contextualSpacing w:val="0"/>
        <w:jc w:val="both"/>
      </w:pPr>
      <w:r w:rsidRPr="00D32BB7">
        <w:t xml:space="preserve">Annex </w:t>
      </w:r>
      <w:r w:rsidR="00533AE3">
        <w:t>4</w:t>
      </w:r>
      <w:r w:rsidRPr="00D32BB7">
        <w:t>: Budget</w:t>
      </w:r>
    </w:p>
    <w:p w14:paraId="6CBD6EAF" w14:textId="60CF91E6" w:rsidR="0000219B" w:rsidRPr="00D32BB7" w:rsidRDefault="0000219B" w:rsidP="00612433">
      <w:pPr>
        <w:pStyle w:val="ListParagraph"/>
        <w:numPr>
          <w:ilvl w:val="1"/>
          <w:numId w:val="1"/>
        </w:numPr>
        <w:spacing w:after="120" w:line="276" w:lineRule="auto"/>
        <w:ind w:left="709" w:hanging="709"/>
        <w:contextualSpacing w:val="0"/>
        <w:jc w:val="both"/>
      </w:pPr>
      <w:r w:rsidRPr="00D32BB7">
        <w:t xml:space="preserve">In event of a conflict between the Special conditions and the annexes, or between the </w:t>
      </w:r>
      <w:r w:rsidRPr="00D32BB7">
        <w:rPr>
          <w:szCs w:val="20"/>
        </w:rPr>
        <w:t>annexes</w:t>
      </w:r>
      <w:r w:rsidRPr="00D32BB7">
        <w:t xml:space="preserve">, the </w:t>
      </w:r>
      <w:r w:rsidRPr="00D32BB7">
        <w:rPr>
          <w:szCs w:val="20"/>
        </w:rPr>
        <w:t>Special</w:t>
      </w:r>
      <w:r w:rsidRPr="00D32BB7">
        <w:t xml:space="preserve"> conditions will take precedence over the annexes, and an annex with a lower number will take precedence over an annex with a higher number.</w:t>
      </w:r>
    </w:p>
    <w:p w14:paraId="3A4C2B48" w14:textId="2E8415D2" w:rsidR="0000219B" w:rsidRPr="00D32BB7" w:rsidRDefault="0000219B" w:rsidP="00612433">
      <w:pPr>
        <w:pStyle w:val="ListParagraph"/>
        <w:numPr>
          <w:ilvl w:val="1"/>
          <w:numId w:val="1"/>
        </w:numPr>
        <w:spacing w:after="120" w:line="276" w:lineRule="auto"/>
        <w:ind w:left="709" w:hanging="709"/>
        <w:contextualSpacing w:val="0"/>
        <w:jc w:val="both"/>
      </w:pPr>
      <w:r w:rsidRPr="00D32BB7">
        <w:t xml:space="preserve">Any modification to this Contract </w:t>
      </w:r>
      <w:r w:rsidR="2B5E17E5">
        <w:t>m</w:t>
      </w:r>
      <w:r w:rsidRPr="00D32BB7">
        <w:t xml:space="preserve"> be in writing and be duly signed by the Parties to be valid. </w:t>
      </w:r>
    </w:p>
    <w:p w14:paraId="17253ECD" w14:textId="77777777" w:rsidR="0000219B" w:rsidRPr="00D32BB7" w:rsidRDefault="0000219B" w:rsidP="00612433">
      <w:pPr>
        <w:pStyle w:val="ListParagraph"/>
        <w:numPr>
          <w:ilvl w:val="1"/>
          <w:numId w:val="1"/>
        </w:numPr>
        <w:spacing w:after="120" w:line="276" w:lineRule="auto"/>
        <w:ind w:left="709" w:hanging="709"/>
        <w:contextualSpacing w:val="0"/>
        <w:jc w:val="both"/>
      </w:pPr>
      <w:r w:rsidRPr="00D32BB7">
        <w:rPr>
          <w:szCs w:val="20"/>
        </w:rPr>
        <w:t>This</w:t>
      </w:r>
      <w:r w:rsidRPr="00D32BB7">
        <w:t xml:space="preserve"> Contract shall enter into force on the date when the last of the Parties sign.</w:t>
      </w:r>
    </w:p>
    <w:p w14:paraId="5C664036" w14:textId="593D0855" w:rsidR="0000219B" w:rsidRPr="00D32BB7" w:rsidRDefault="0000219B" w:rsidP="01A79C93">
      <w:pPr>
        <w:keepNext/>
        <w:spacing w:after="120" w:line="276" w:lineRule="auto"/>
        <w:ind w:left="360"/>
        <w:jc w:val="both"/>
      </w:pPr>
    </w:p>
    <w:p w14:paraId="59BA3739" w14:textId="77777777" w:rsidR="0000219B" w:rsidRPr="00D32BB7" w:rsidRDefault="0000219B" w:rsidP="00EE1EE4">
      <w:pPr>
        <w:pStyle w:val="ListParagraph"/>
        <w:keepNext/>
        <w:spacing w:after="120" w:line="276" w:lineRule="auto"/>
        <w:ind w:left="360"/>
        <w:contextualSpacing w:val="0"/>
        <w:jc w:val="both"/>
      </w:pPr>
    </w:p>
    <w:p w14:paraId="57E57D37" w14:textId="46739A23" w:rsidR="0000219B" w:rsidRPr="00D32BB7" w:rsidRDefault="0000219B" w:rsidP="00EE1EE4">
      <w:pPr>
        <w:pStyle w:val="ListParagraph"/>
        <w:keepNext/>
        <w:tabs>
          <w:tab w:val="left" w:pos="1134"/>
          <w:tab w:val="left" w:pos="4395"/>
          <w:tab w:val="left" w:pos="5670"/>
        </w:tabs>
        <w:spacing w:after="120" w:line="276" w:lineRule="auto"/>
        <w:ind w:left="0"/>
        <w:contextualSpacing w:val="0"/>
        <w:jc w:val="both"/>
        <w:rPr>
          <w:b/>
        </w:rPr>
      </w:pPr>
      <w:r w:rsidRPr="00D32BB7">
        <w:rPr>
          <w:b/>
        </w:rPr>
        <w:t>On behalf of EFI</w:t>
      </w:r>
      <w:r w:rsidRPr="00D32BB7">
        <w:rPr>
          <w:b/>
        </w:rPr>
        <w:tab/>
        <w:t>On behalf of Contractor</w:t>
      </w:r>
    </w:p>
    <w:p w14:paraId="1A019C52" w14:textId="7EE7A03C" w:rsidR="0000219B" w:rsidRPr="00D32BB7" w:rsidRDefault="0000219B" w:rsidP="01A79C93">
      <w:pPr>
        <w:pStyle w:val="ListParagraph"/>
        <w:tabs>
          <w:tab w:val="left" w:pos="1134"/>
          <w:tab w:val="left" w:pos="4395"/>
          <w:tab w:val="left" w:pos="5670"/>
          <w:tab w:val="left" w:pos="6096"/>
        </w:tabs>
        <w:spacing w:after="120" w:line="276" w:lineRule="auto"/>
        <w:ind w:left="0"/>
        <w:jc w:val="both"/>
      </w:pPr>
      <w:r w:rsidRPr="00D32BB7">
        <w:t>Name:</w:t>
      </w:r>
      <w:r w:rsidRPr="00D32BB7">
        <w:tab/>
      </w:r>
      <w:r w:rsidRPr="00D32BB7">
        <w:tab/>
        <w:t xml:space="preserve">Name: </w:t>
      </w:r>
      <w:r w:rsidRPr="00D32BB7">
        <w:tab/>
      </w:r>
    </w:p>
    <w:p w14:paraId="4AD6BA7F" w14:textId="6479AC7C" w:rsidR="0000219B" w:rsidRPr="00D32BB7" w:rsidRDefault="0000219B" w:rsidP="01A79C93">
      <w:pPr>
        <w:pStyle w:val="ListParagraph"/>
        <w:tabs>
          <w:tab w:val="left" w:pos="1134"/>
          <w:tab w:val="left" w:pos="4395"/>
          <w:tab w:val="left" w:pos="5670"/>
          <w:tab w:val="left" w:pos="6096"/>
        </w:tabs>
        <w:spacing w:after="120" w:line="276" w:lineRule="auto"/>
        <w:ind w:left="0"/>
        <w:jc w:val="both"/>
      </w:pPr>
      <w:r w:rsidRPr="00D32BB7">
        <w:t>Position:</w:t>
      </w:r>
      <w:r w:rsidRPr="00D32BB7">
        <w:tab/>
      </w:r>
      <w:r w:rsidR="0090606E" w:rsidRPr="004F718D">
        <w:t>Director</w:t>
      </w:r>
      <w:r w:rsidRPr="00D32BB7">
        <w:tab/>
        <w:t>Position:</w:t>
      </w:r>
      <w:r w:rsidRPr="00D32BB7">
        <w:tab/>
      </w:r>
      <w:r w:rsidRPr="00D32BB7">
        <w:tab/>
      </w:r>
    </w:p>
    <w:p w14:paraId="2ABD89A2" w14:textId="77777777" w:rsidR="0000219B" w:rsidRPr="00D32BB7" w:rsidRDefault="0000219B" w:rsidP="00612433">
      <w:pPr>
        <w:pStyle w:val="ListParagraph"/>
        <w:tabs>
          <w:tab w:val="left" w:pos="1134"/>
          <w:tab w:val="left" w:pos="4395"/>
          <w:tab w:val="left" w:pos="5670"/>
          <w:tab w:val="left" w:pos="6096"/>
        </w:tabs>
        <w:spacing w:after="120" w:line="276" w:lineRule="auto"/>
        <w:ind w:left="0"/>
        <w:contextualSpacing w:val="0"/>
        <w:jc w:val="both"/>
      </w:pPr>
    </w:p>
    <w:p w14:paraId="4455CA1E" w14:textId="77777777" w:rsidR="0000219B" w:rsidRPr="00D32BB7" w:rsidRDefault="0000219B" w:rsidP="00612433">
      <w:pPr>
        <w:pStyle w:val="ListParagraph"/>
        <w:tabs>
          <w:tab w:val="left" w:pos="1134"/>
          <w:tab w:val="left" w:pos="4395"/>
          <w:tab w:val="left" w:pos="5529"/>
        </w:tabs>
        <w:spacing w:after="120" w:line="276" w:lineRule="auto"/>
        <w:ind w:left="0"/>
        <w:contextualSpacing w:val="0"/>
        <w:jc w:val="both"/>
      </w:pPr>
      <w:r w:rsidRPr="00D32BB7">
        <w:t>Signature:</w:t>
      </w:r>
      <w:r w:rsidRPr="00D32BB7">
        <w:tab/>
        <w:t>_______________________</w:t>
      </w:r>
      <w:r w:rsidRPr="00D32BB7">
        <w:tab/>
        <w:t>Signature:</w:t>
      </w:r>
      <w:r w:rsidRPr="00D32BB7">
        <w:tab/>
        <w:t>_______________________</w:t>
      </w:r>
    </w:p>
    <w:p w14:paraId="2A37B891" w14:textId="77777777" w:rsidR="0000219B" w:rsidRPr="00D32BB7" w:rsidRDefault="0000219B" w:rsidP="00612433">
      <w:pPr>
        <w:pStyle w:val="ListParagraph"/>
        <w:tabs>
          <w:tab w:val="left" w:pos="1134"/>
          <w:tab w:val="left" w:pos="4395"/>
          <w:tab w:val="left" w:pos="5529"/>
        </w:tabs>
        <w:spacing w:after="120" w:line="276" w:lineRule="auto"/>
        <w:ind w:left="0"/>
        <w:contextualSpacing w:val="0"/>
        <w:jc w:val="both"/>
      </w:pPr>
    </w:p>
    <w:p w14:paraId="36B05A15" w14:textId="77777777" w:rsidR="0000219B" w:rsidRPr="00D32BB7" w:rsidRDefault="0000219B" w:rsidP="00612433">
      <w:pPr>
        <w:pStyle w:val="ListParagraph"/>
        <w:tabs>
          <w:tab w:val="left" w:pos="1134"/>
          <w:tab w:val="left" w:pos="4395"/>
          <w:tab w:val="left" w:pos="5529"/>
          <w:tab w:val="left" w:pos="5670"/>
          <w:tab w:val="left" w:pos="6096"/>
        </w:tabs>
        <w:spacing w:after="120" w:line="276" w:lineRule="auto"/>
        <w:ind w:left="0"/>
        <w:contextualSpacing w:val="0"/>
        <w:jc w:val="both"/>
      </w:pPr>
      <w:r w:rsidRPr="00D32BB7">
        <w:t>Date:</w:t>
      </w:r>
      <w:r w:rsidRPr="00D32BB7">
        <w:tab/>
        <w:t>_______________________</w:t>
      </w:r>
      <w:r w:rsidRPr="00D32BB7">
        <w:tab/>
        <w:t>Date:</w:t>
      </w:r>
      <w:r w:rsidRPr="00D32BB7">
        <w:tab/>
        <w:t>_______________________</w:t>
      </w:r>
    </w:p>
    <w:p w14:paraId="53B47A72" w14:textId="18FB8CCC" w:rsidR="0000219B" w:rsidRPr="00D32BB7" w:rsidRDefault="0000219B" w:rsidP="00612433">
      <w:pPr>
        <w:spacing w:after="120" w:line="276" w:lineRule="auto"/>
        <w:rPr>
          <w:b/>
        </w:rPr>
      </w:pPr>
      <w:r w:rsidRPr="00D32BB7">
        <w:rPr>
          <w:b/>
        </w:rPr>
        <w:br w:type="page"/>
      </w:r>
    </w:p>
    <w:p w14:paraId="6C076193" w14:textId="6E0BDC96" w:rsidR="0000219B" w:rsidRPr="00D32BB7" w:rsidRDefault="0000219B" w:rsidP="00612433">
      <w:pPr>
        <w:spacing w:after="120" w:line="276" w:lineRule="auto"/>
        <w:jc w:val="center"/>
        <w:rPr>
          <w:b/>
        </w:rPr>
      </w:pPr>
      <w:r w:rsidRPr="00D32BB7">
        <w:rPr>
          <w:b/>
        </w:rPr>
        <w:lastRenderedPageBreak/>
        <w:t>Annex 1: General conditions</w:t>
      </w:r>
    </w:p>
    <w:p w14:paraId="24AB499F" w14:textId="1DD8D79E" w:rsidR="0000219B" w:rsidRPr="00D32BB7" w:rsidRDefault="0000219B" w:rsidP="00612433">
      <w:pPr>
        <w:spacing w:after="120" w:line="276" w:lineRule="auto"/>
      </w:pPr>
    </w:p>
    <w:p w14:paraId="081A7DC0" w14:textId="77777777" w:rsidR="0000219B" w:rsidRPr="00D32BB7" w:rsidRDefault="0000219B" w:rsidP="00612433">
      <w:pPr>
        <w:pStyle w:val="ListParagraph"/>
        <w:keepNext/>
        <w:numPr>
          <w:ilvl w:val="0"/>
          <w:numId w:val="20"/>
        </w:numPr>
        <w:spacing w:after="120" w:line="276" w:lineRule="auto"/>
        <w:ind w:left="1134" w:hanging="1134"/>
        <w:contextualSpacing w:val="0"/>
        <w:rPr>
          <w:b/>
        </w:rPr>
      </w:pPr>
      <w:r w:rsidRPr="00D32BB7">
        <w:rPr>
          <w:b/>
        </w:rPr>
        <w:t>Performance of tasks</w:t>
      </w:r>
    </w:p>
    <w:p w14:paraId="5D97A3F1" w14:textId="77777777" w:rsidR="0000219B" w:rsidRPr="00D32BB7" w:rsidRDefault="0000219B" w:rsidP="00521309">
      <w:pPr>
        <w:pStyle w:val="ListParagraph"/>
        <w:numPr>
          <w:ilvl w:val="1"/>
          <w:numId w:val="17"/>
        </w:numPr>
        <w:spacing w:after="120" w:line="276" w:lineRule="auto"/>
        <w:ind w:left="851" w:hanging="851"/>
        <w:contextualSpacing w:val="0"/>
      </w:pPr>
      <w:r w:rsidRPr="00D32BB7">
        <w:t>The Contract shall be performed under the highest professional standards.</w:t>
      </w:r>
    </w:p>
    <w:p w14:paraId="77FE3FD1" w14:textId="4D0D85EE" w:rsidR="0000219B" w:rsidRPr="00D32BB7" w:rsidRDefault="0000219B" w:rsidP="00521309">
      <w:pPr>
        <w:pStyle w:val="ListParagraph"/>
        <w:numPr>
          <w:ilvl w:val="1"/>
          <w:numId w:val="17"/>
        </w:numPr>
        <w:spacing w:after="120" w:line="276" w:lineRule="auto"/>
        <w:ind w:left="851" w:hanging="851"/>
        <w:contextualSpacing w:val="0"/>
      </w:pPr>
      <w:r w:rsidRPr="00D32BB7">
        <w:t xml:space="preserve">Where one or more Experts have been identified in the Special conditions, the tasks/services will be exclusively performed by that or those Experts.  </w:t>
      </w:r>
    </w:p>
    <w:p w14:paraId="1F397BBD" w14:textId="77777777" w:rsidR="0000219B" w:rsidRPr="00D32BB7" w:rsidRDefault="0000219B" w:rsidP="00FF4F6A">
      <w:pPr>
        <w:pStyle w:val="ListParagraph"/>
        <w:spacing w:after="120" w:line="276" w:lineRule="auto"/>
        <w:ind w:left="851"/>
        <w:contextualSpacing w:val="0"/>
      </w:pPr>
      <w:r w:rsidRPr="00D32BB7">
        <w:t>No change of Contractor’s staff identified as an Expert performing tasks under this Contract can be made without the prior written consent of EFI. Should it become necessary to replace any person identified as an Expert performing tasks under this Contract, Contractor will ensure that the Expert is replaced with a person of equal or better qualifications and experience.</w:t>
      </w:r>
    </w:p>
    <w:p w14:paraId="32F6C3CC" w14:textId="1A382C0A" w:rsidR="0000219B" w:rsidRPr="00D32BB7" w:rsidRDefault="0000219B" w:rsidP="00521309">
      <w:pPr>
        <w:pStyle w:val="ListParagraph"/>
        <w:numPr>
          <w:ilvl w:val="1"/>
          <w:numId w:val="17"/>
        </w:numPr>
        <w:spacing w:after="120" w:line="276" w:lineRule="auto"/>
        <w:ind w:left="851" w:hanging="851"/>
        <w:contextualSpacing w:val="0"/>
      </w:pPr>
      <w:r w:rsidRPr="00D32BB7">
        <w:t>Contractor will ensure that any person working under this Contract has the professional qualifications and experience necessary to carry out assigned tasks.</w:t>
      </w:r>
    </w:p>
    <w:p w14:paraId="056779D2" w14:textId="493FB22F" w:rsidR="001356F1" w:rsidRPr="001409D0" w:rsidRDefault="2F6DB653" w:rsidP="00521309">
      <w:pPr>
        <w:pStyle w:val="ListParagraph"/>
        <w:numPr>
          <w:ilvl w:val="1"/>
          <w:numId w:val="17"/>
        </w:numPr>
        <w:spacing w:after="120" w:line="276" w:lineRule="auto"/>
        <w:ind w:left="851" w:hanging="851"/>
        <w:contextualSpacing w:val="0"/>
      </w:pPr>
      <w:r w:rsidRPr="185DD5FC">
        <w:rPr>
          <w:rFonts w:ascii="Calibri" w:eastAsia="Calibri" w:hAnsi="Calibri" w:cs="Calibri"/>
        </w:rPr>
        <w:t>An Expert performing tasks/services under this Contract shall be changed at EFI’s written request. In such case, Contractor will, without undue delay, ensure that the Expert is replaced with a person of equal or better qualifications and experience. Contractor shall seek EFI’s written consent in respect of any Expert thus proposed. With EFI’s written consent, the new Expert will be allowed to perform tasks/services under the Contract.</w:t>
      </w:r>
      <w:r>
        <w:t xml:space="preserve"> </w:t>
      </w:r>
    </w:p>
    <w:p w14:paraId="3FC23EAE" w14:textId="5BF5CCF3" w:rsidR="0000219B" w:rsidRPr="00D32BB7" w:rsidRDefault="0000219B" w:rsidP="00521309">
      <w:pPr>
        <w:pStyle w:val="ListParagraph"/>
        <w:numPr>
          <w:ilvl w:val="1"/>
          <w:numId w:val="17"/>
        </w:numPr>
        <w:spacing w:after="120" w:line="276" w:lineRule="auto"/>
        <w:ind w:left="851" w:hanging="851"/>
        <w:contextualSpacing w:val="0"/>
      </w:pPr>
      <w:r w:rsidRPr="00D32BB7">
        <w:t>Neither Contractor nor any person performing tasks under the Contract shall represent EFI or behave in a way that would give such an impression.</w:t>
      </w:r>
    </w:p>
    <w:p w14:paraId="19EB5D53" w14:textId="49181C18" w:rsidR="0000219B" w:rsidRPr="00D32BB7" w:rsidRDefault="0000219B" w:rsidP="00521309">
      <w:pPr>
        <w:pStyle w:val="ListParagraph"/>
        <w:numPr>
          <w:ilvl w:val="1"/>
          <w:numId w:val="17"/>
        </w:numPr>
        <w:spacing w:after="120" w:line="276" w:lineRule="auto"/>
        <w:ind w:left="851" w:hanging="851"/>
        <w:contextualSpacing w:val="0"/>
      </w:pPr>
      <w:r w:rsidRPr="00D32BB7">
        <w:t>Nothing in this Contract is intended to make, nor shall it make, EFI the employer of Contractor or of any person performing tasks under the Contract.</w:t>
      </w:r>
    </w:p>
    <w:p w14:paraId="3DB88B7F" w14:textId="7C42CBD3" w:rsidR="0000219B" w:rsidRDefault="0000219B" w:rsidP="00521309">
      <w:pPr>
        <w:pStyle w:val="ListParagraph"/>
        <w:numPr>
          <w:ilvl w:val="1"/>
          <w:numId w:val="17"/>
        </w:numPr>
        <w:spacing w:after="120" w:line="276" w:lineRule="auto"/>
        <w:ind w:left="851" w:hanging="851"/>
        <w:contextualSpacing w:val="0"/>
      </w:pPr>
      <w:r w:rsidRPr="00D32BB7">
        <w:t>All communication between the Parties relating to administration of</w:t>
      </w:r>
      <w:r>
        <w:t xml:space="preserve"> the Contract will be in English.</w:t>
      </w:r>
    </w:p>
    <w:p w14:paraId="38069FCE" w14:textId="77777777" w:rsidR="0000219B" w:rsidRDefault="0000219B" w:rsidP="009A41BD">
      <w:pPr>
        <w:pStyle w:val="ListParagraph"/>
        <w:numPr>
          <w:ilvl w:val="1"/>
          <w:numId w:val="17"/>
        </w:numPr>
        <w:spacing w:after="120" w:line="276" w:lineRule="auto"/>
        <w:ind w:left="851" w:hanging="851"/>
        <w:contextualSpacing w:val="0"/>
      </w:pPr>
      <w:r>
        <w:t>Contractor will make all travel arrangements needed for performance of the tasks.</w:t>
      </w:r>
    </w:p>
    <w:p w14:paraId="5D1C863A" w14:textId="77777777" w:rsidR="0000219B" w:rsidRDefault="0000219B" w:rsidP="00612433">
      <w:pPr>
        <w:spacing w:after="120" w:line="276" w:lineRule="auto"/>
      </w:pPr>
    </w:p>
    <w:p w14:paraId="6C3DC060" w14:textId="77777777" w:rsidR="0000219B" w:rsidRPr="00FC4BA9" w:rsidRDefault="0000219B" w:rsidP="00612433">
      <w:pPr>
        <w:pStyle w:val="ListParagraph"/>
        <w:keepNext/>
        <w:numPr>
          <w:ilvl w:val="0"/>
          <w:numId w:val="20"/>
        </w:numPr>
        <w:spacing w:after="120" w:line="276" w:lineRule="auto"/>
        <w:ind w:left="1134" w:hanging="1134"/>
        <w:contextualSpacing w:val="0"/>
        <w:rPr>
          <w:b/>
        </w:rPr>
      </w:pPr>
      <w:r w:rsidRPr="00FC4BA9">
        <w:rPr>
          <w:b/>
        </w:rPr>
        <w:t>General payment terms</w:t>
      </w:r>
    </w:p>
    <w:p w14:paraId="180A2601" w14:textId="77777777" w:rsidR="0000219B" w:rsidRPr="0008385C" w:rsidRDefault="0000219B" w:rsidP="00612433">
      <w:pPr>
        <w:pStyle w:val="ListParagraph"/>
        <w:numPr>
          <w:ilvl w:val="0"/>
          <w:numId w:val="1"/>
        </w:numPr>
        <w:spacing w:after="120" w:line="276" w:lineRule="auto"/>
        <w:ind w:left="851" w:hanging="851"/>
        <w:contextualSpacing w:val="0"/>
        <w:jc w:val="both"/>
        <w:rPr>
          <w:vanish/>
          <w:sz w:val="20"/>
          <w:szCs w:val="20"/>
        </w:rPr>
      </w:pPr>
    </w:p>
    <w:p w14:paraId="415D3505" w14:textId="77777777" w:rsidR="0000219B" w:rsidRPr="008420F6" w:rsidRDefault="0000219B" w:rsidP="00612433">
      <w:pPr>
        <w:pStyle w:val="ListParagraph"/>
        <w:numPr>
          <w:ilvl w:val="0"/>
          <w:numId w:val="17"/>
        </w:numPr>
        <w:spacing w:after="120" w:line="276" w:lineRule="auto"/>
        <w:contextualSpacing w:val="0"/>
        <w:rPr>
          <w:vanish/>
        </w:rPr>
      </w:pPr>
    </w:p>
    <w:p w14:paraId="4CB9BA92" w14:textId="4CB1E436" w:rsidR="0000219B" w:rsidRPr="006F718D" w:rsidRDefault="0000219B" w:rsidP="00521309">
      <w:pPr>
        <w:pStyle w:val="ListParagraph"/>
        <w:numPr>
          <w:ilvl w:val="1"/>
          <w:numId w:val="17"/>
        </w:numPr>
        <w:spacing w:after="120" w:line="276" w:lineRule="auto"/>
        <w:ind w:left="851" w:hanging="851"/>
        <w:contextualSpacing w:val="0"/>
      </w:pPr>
      <w:r>
        <w:t xml:space="preserve">The currency for the Contract is euro (EUR). </w:t>
      </w:r>
      <w:r w:rsidRPr="006F718D">
        <w:t xml:space="preserve">When necessary, costs shall be converted to euro using the monthly accounting rate for the month in which the cost is incurred as stated on </w:t>
      </w:r>
      <w:r w:rsidR="00750410" w:rsidRPr="00750410">
        <w:t>https://ec.europa.eu/info/funding-tenders/procedures-guidelines-tenders/information-contractors-and-beneficiaries/exchange-rate-inforeuro_en</w:t>
      </w:r>
      <w:r w:rsidR="006F718D" w:rsidRPr="006F718D">
        <w:t>.</w:t>
      </w:r>
    </w:p>
    <w:p w14:paraId="3256DBB8" w14:textId="77777777" w:rsidR="0000219B" w:rsidRDefault="0000219B" w:rsidP="00521309">
      <w:pPr>
        <w:pStyle w:val="ListParagraph"/>
        <w:numPr>
          <w:ilvl w:val="1"/>
          <w:numId w:val="17"/>
        </w:numPr>
        <w:spacing w:after="120" w:line="276" w:lineRule="auto"/>
        <w:ind w:left="851" w:hanging="851"/>
        <w:contextualSpacing w:val="0"/>
      </w:pPr>
      <w:r w:rsidRPr="00605E73">
        <w:t xml:space="preserve">Payment shall be made by EFI within </w:t>
      </w:r>
      <w:r w:rsidR="007D4FED" w:rsidRPr="00982733">
        <w:t>30</w:t>
      </w:r>
      <w:r w:rsidRPr="00982733">
        <w:t xml:space="preserve"> calendar days from receiving invoice, but in any case only following approval of </w:t>
      </w:r>
      <w:r>
        <w:t>output/deliverables</w:t>
      </w:r>
      <w:r w:rsidRPr="00982733">
        <w:t>, when such approval is a precondition for payment</w:t>
      </w:r>
      <w:r>
        <w:t>.</w:t>
      </w:r>
    </w:p>
    <w:p w14:paraId="500D3D20" w14:textId="2F3F8179" w:rsidR="0000219B" w:rsidRDefault="0000219B" w:rsidP="00521309">
      <w:pPr>
        <w:pStyle w:val="ListParagraph"/>
        <w:numPr>
          <w:ilvl w:val="1"/>
          <w:numId w:val="17"/>
        </w:numPr>
        <w:spacing w:after="120" w:line="276" w:lineRule="auto"/>
        <w:ind w:left="851" w:hanging="851"/>
        <w:contextualSpacing w:val="0"/>
      </w:pPr>
      <w:r>
        <w:lastRenderedPageBreak/>
        <w:t xml:space="preserve">The obligation for EFI to make payments under the Contract shall end eighteen (18) months after the end of the implementation period, unless the Contract is terminated before that in accordance with these General conditions.  </w:t>
      </w:r>
    </w:p>
    <w:p w14:paraId="10EEFE9D" w14:textId="6672EDF7" w:rsidR="0000219B" w:rsidRPr="00605E73" w:rsidRDefault="0000219B" w:rsidP="00521309">
      <w:pPr>
        <w:pStyle w:val="ListParagraph"/>
        <w:numPr>
          <w:ilvl w:val="1"/>
          <w:numId w:val="17"/>
        </w:numPr>
        <w:spacing w:after="120" w:line="276" w:lineRule="auto"/>
        <w:ind w:left="851" w:hanging="851"/>
        <w:contextualSpacing w:val="0"/>
      </w:pPr>
      <w:r w:rsidRPr="00605E73">
        <w:t xml:space="preserve">The Parties shall bear their own costs for any service fees charged by banks or other financial institutions when payments under this Contract are sent or received. </w:t>
      </w:r>
      <w:r>
        <w:t>Contractor</w:t>
      </w:r>
      <w:r w:rsidRPr="00605E73">
        <w:t xml:space="preserve"> shall however bear all costs charged to EFI by banks and other financial institutions when EFI is unable to transmit payments to </w:t>
      </w:r>
      <w:r>
        <w:t>Contractor</w:t>
      </w:r>
      <w:r w:rsidRPr="00605E73">
        <w:t xml:space="preserve"> due to incomplete or incorrect banking details given by </w:t>
      </w:r>
      <w:r>
        <w:t>Contractor</w:t>
      </w:r>
      <w:r w:rsidRPr="00605E73">
        <w:t xml:space="preserve"> or for other reasons independent of EFI. EFI may deduct such costs from payments </w:t>
      </w:r>
      <w:r>
        <w:t>due</w:t>
      </w:r>
      <w:r w:rsidRPr="00605E73">
        <w:t xml:space="preserve"> to </w:t>
      </w:r>
      <w:r>
        <w:t>Contractor</w:t>
      </w:r>
      <w:r w:rsidRPr="00605E73">
        <w:t xml:space="preserve"> under this Contract.</w:t>
      </w:r>
    </w:p>
    <w:p w14:paraId="1725125C" w14:textId="74B2A974" w:rsidR="0000219B" w:rsidRPr="00605E73" w:rsidRDefault="0000219B" w:rsidP="00521309">
      <w:pPr>
        <w:pStyle w:val="ListParagraph"/>
        <w:numPr>
          <w:ilvl w:val="1"/>
          <w:numId w:val="17"/>
        </w:numPr>
        <w:spacing w:after="120" w:line="276" w:lineRule="auto"/>
        <w:ind w:left="851" w:hanging="851"/>
        <w:contextualSpacing w:val="0"/>
      </w:pPr>
      <w:r>
        <w:t>Contractor</w:t>
      </w:r>
      <w:r w:rsidRPr="00605E73">
        <w:t xml:space="preserve"> undertakes to refund to EFI any amounts paid by EFI to </w:t>
      </w:r>
      <w:r>
        <w:t>Contractor</w:t>
      </w:r>
      <w:r w:rsidRPr="00605E73">
        <w:t xml:space="preserve"> for tasks to be performed and outputs to be delivered which at the date of termination of this Contract have not been performed or delivered (“amounts paid in advance”). </w:t>
      </w:r>
      <w:r>
        <w:t>Contractor</w:t>
      </w:r>
      <w:r w:rsidRPr="00605E73">
        <w:t xml:space="preserve"> undertakes to refund to EFI amounts paid in advance, within seven (7) days of termination of this Contract. EFI may recover the balance of any amounts paid in advance not refunded as a debt due and payable by </w:t>
      </w:r>
      <w:r>
        <w:t>Contractor</w:t>
      </w:r>
      <w:r w:rsidRPr="00605E73">
        <w:t xml:space="preserve"> to EFI.</w:t>
      </w:r>
    </w:p>
    <w:p w14:paraId="554B3803" w14:textId="77777777" w:rsidR="0000219B" w:rsidRPr="00F91F3A" w:rsidRDefault="0000219B" w:rsidP="004E7834">
      <w:pPr>
        <w:pStyle w:val="ListParagraph"/>
        <w:numPr>
          <w:ilvl w:val="1"/>
          <w:numId w:val="17"/>
        </w:numPr>
        <w:spacing w:after="120" w:line="276" w:lineRule="auto"/>
        <w:ind w:left="851" w:hanging="851"/>
        <w:contextualSpacing w:val="0"/>
      </w:pPr>
      <w:r w:rsidRPr="00F91F3A">
        <w:t xml:space="preserve">The Contract price is all-inclusive and EFI will therefore not in addition to this price pay any taxes, costs relating to social security or similar costs. Contractor is liable for, and shall pay taxes, social security contributions and any other charges in accordance with legislation applicable to Contractor.  </w:t>
      </w:r>
    </w:p>
    <w:p w14:paraId="043E0FF8" w14:textId="677AF138" w:rsidR="0000219B" w:rsidRPr="00605E73" w:rsidRDefault="0000219B" w:rsidP="00521309">
      <w:pPr>
        <w:pStyle w:val="ListParagraph"/>
        <w:numPr>
          <w:ilvl w:val="1"/>
          <w:numId w:val="17"/>
        </w:numPr>
        <w:spacing w:after="120" w:line="276" w:lineRule="auto"/>
        <w:ind w:left="851" w:hanging="851"/>
        <w:contextualSpacing w:val="0"/>
      </w:pPr>
      <w:r>
        <w:t>Contractor</w:t>
      </w:r>
      <w:r w:rsidRPr="00605E73">
        <w:t xml:space="preserve"> commits to respect applicable legislation with regard to any payment received from EFI</w:t>
      </w:r>
      <w:r>
        <w:t>,</w:t>
      </w:r>
      <w:r w:rsidRPr="00605E73">
        <w:t xml:space="preserve"> in particular </w:t>
      </w:r>
      <w:r>
        <w:t>regarding</w:t>
      </w:r>
      <w:r w:rsidRPr="00605E73">
        <w:t xml:space="preserve"> taxation, social security matters and working rights. EFI may inform any tax authority or other authority about any payment made under this Contract.</w:t>
      </w:r>
    </w:p>
    <w:p w14:paraId="6B0D10F0" w14:textId="342B997D" w:rsidR="0000219B" w:rsidRDefault="0000219B" w:rsidP="00612433">
      <w:pPr>
        <w:spacing w:after="120" w:line="276" w:lineRule="auto"/>
      </w:pPr>
    </w:p>
    <w:p w14:paraId="60A1482D" w14:textId="77777777" w:rsidR="0000219B" w:rsidRPr="00906A95" w:rsidRDefault="0000219B" w:rsidP="00906A95">
      <w:pPr>
        <w:pStyle w:val="ListParagraph"/>
        <w:keepNext/>
        <w:numPr>
          <w:ilvl w:val="0"/>
          <w:numId w:val="20"/>
        </w:numPr>
        <w:spacing w:after="120" w:line="276" w:lineRule="auto"/>
        <w:ind w:left="1134" w:hanging="1134"/>
        <w:contextualSpacing w:val="0"/>
        <w:rPr>
          <w:b/>
        </w:rPr>
      </w:pPr>
      <w:r w:rsidRPr="00906A95">
        <w:rPr>
          <w:b/>
        </w:rPr>
        <w:t>Accounts, archiving, access and financial checks</w:t>
      </w:r>
    </w:p>
    <w:p w14:paraId="7BD79012" w14:textId="77777777" w:rsidR="0000219B" w:rsidRPr="00906A95" w:rsidRDefault="0000219B" w:rsidP="00906A95">
      <w:pPr>
        <w:pStyle w:val="ListParagraph"/>
        <w:numPr>
          <w:ilvl w:val="0"/>
          <w:numId w:val="17"/>
        </w:numPr>
        <w:spacing w:after="120" w:line="276" w:lineRule="auto"/>
        <w:contextualSpacing w:val="0"/>
        <w:rPr>
          <w:vanish/>
        </w:rPr>
      </w:pPr>
    </w:p>
    <w:p w14:paraId="265AE188" w14:textId="2AFE60E2" w:rsidR="0000219B" w:rsidRDefault="0000219B" w:rsidP="00906A95">
      <w:pPr>
        <w:pStyle w:val="ListParagraph"/>
        <w:numPr>
          <w:ilvl w:val="1"/>
          <w:numId w:val="17"/>
        </w:numPr>
        <w:spacing w:after="120" w:line="276" w:lineRule="auto"/>
        <w:ind w:left="851" w:hanging="851"/>
        <w:contextualSpacing w:val="0"/>
      </w:pPr>
      <w:r>
        <w:t>Contractor</w:t>
      </w:r>
      <w:r w:rsidRPr="004E710F">
        <w:t xml:space="preserve"> shall keep accurate</w:t>
      </w:r>
      <w:r>
        <w:t>, systematic,</w:t>
      </w:r>
      <w:r w:rsidRPr="004E710F">
        <w:t xml:space="preserve"> and regular records and accounts of the implementation of the </w:t>
      </w:r>
      <w:r>
        <w:t xml:space="preserve">Contract, </w:t>
      </w:r>
      <w:r w:rsidRPr="004E710F">
        <w:t>ensur</w:t>
      </w:r>
      <w:r>
        <w:t>ing</w:t>
      </w:r>
      <w:r w:rsidRPr="004E710F">
        <w:t xml:space="preserve"> accurate, complete, reliable and timely information. </w:t>
      </w:r>
      <w:r w:rsidRPr="00E4728E">
        <w:t xml:space="preserve">Financial transactions and financial statements shall be subject to </w:t>
      </w:r>
      <w:r>
        <w:t xml:space="preserve">Contractor’s </w:t>
      </w:r>
      <w:r w:rsidRPr="00E4728E">
        <w:t>internal and external auditing procedures.</w:t>
      </w:r>
    </w:p>
    <w:p w14:paraId="078AE990" w14:textId="77777777" w:rsidR="0000219B" w:rsidRPr="004E6D40" w:rsidRDefault="0000219B" w:rsidP="00906A95">
      <w:pPr>
        <w:pStyle w:val="ListParagraph"/>
        <w:numPr>
          <w:ilvl w:val="1"/>
          <w:numId w:val="17"/>
        </w:numPr>
        <w:spacing w:after="120" w:line="276" w:lineRule="auto"/>
        <w:ind w:left="851" w:hanging="851"/>
        <w:contextualSpacing w:val="0"/>
      </w:pPr>
      <w:r>
        <w:t>Contractor</w:t>
      </w:r>
      <w:r w:rsidRPr="004E710F">
        <w:t xml:space="preserve"> shall allow </w:t>
      </w:r>
      <w:r>
        <w:t>EFI</w:t>
      </w:r>
      <w:r w:rsidR="00906A95">
        <w:t xml:space="preserve">, </w:t>
      </w:r>
      <w:r w:rsidR="00906A95" w:rsidRPr="004E710F">
        <w:t xml:space="preserve">the European </w:t>
      </w:r>
      <w:r w:rsidR="00906A95" w:rsidRPr="001B6C1E">
        <w:t>Commission</w:t>
      </w:r>
      <w:r>
        <w:t xml:space="preserve">, </w:t>
      </w:r>
      <w:r w:rsidRPr="001B6C1E">
        <w:t xml:space="preserve">or any their authorised representatives, to conduct desk reviews and on-the-spot checks in relation to the Contract on the basis of supporting accounting </w:t>
      </w:r>
      <w:r w:rsidRPr="004E6D40">
        <w:t xml:space="preserve">documents and any other document related to </w:t>
      </w:r>
      <w:r>
        <w:t>Contract</w:t>
      </w:r>
      <w:r w:rsidRPr="004E6D40">
        <w:t xml:space="preserve">. </w:t>
      </w:r>
      <w:r w:rsidRPr="00C64A54">
        <w:t xml:space="preserve">Contractor will cooperate to the fullest extent with such </w:t>
      </w:r>
      <w:r w:rsidRPr="001B6C1E">
        <w:t>desk reviews and on-the-spot checks</w:t>
      </w:r>
      <w:r w:rsidRPr="00C64A54">
        <w:t>.</w:t>
      </w:r>
    </w:p>
    <w:p w14:paraId="772EF3E7" w14:textId="77777777" w:rsidR="0000219B" w:rsidRPr="001B6C1E" w:rsidRDefault="0000219B" w:rsidP="00906A95">
      <w:pPr>
        <w:pStyle w:val="ListParagraph"/>
        <w:numPr>
          <w:ilvl w:val="1"/>
          <w:numId w:val="17"/>
        </w:numPr>
        <w:spacing w:after="120" w:line="276" w:lineRule="auto"/>
        <w:ind w:left="851" w:hanging="851"/>
        <w:contextualSpacing w:val="0"/>
      </w:pPr>
      <w:r w:rsidRPr="004E6D40">
        <w:t xml:space="preserve">For a period of </w:t>
      </w:r>
      <w:r w:rsidR="00906A95" w:rsidRPr="004E6D40">
        <w:t>ten</w:t>
      </w:r>
      <w:r w:rsidRPr="004E6D40">
        <w:t xml:space="preserve"> years from the end date for implementation and in any case until any on-going audit, verification, appeal</w:t>
      </w:r>
      <w:r w:rsidRPr="001B6C1E">
        <w:t>, litigation or pursuit of claim</w:t>
      </w:r>
      <w:r w:rsidR="00906A95" w:rsidRPr="001B6C1E">
        <w:t xml:space="preserve"> or investigation by the European Anti­Fraud Office (OLAF),</w:t>
      </w:r>
      <w:r w:rsidRPr="001B6C1E">
        <w:t xml:space="preserve"> has been disposed of, Contractor shall keep and make available all relevant financial information (originals or copies) related to the Contract.</w:t>
      </w:r>
    </w:p>
    <w:p w14:paraId="5F4FE6C4" w14:textId="77777777" w:rsidR="00906A95" w:rsidRPr="001B6C1E" w:rsidRDefault="00906A95" w:rsidP="00906A95">
      <w:pPr>
        <w:pStyle w:val="ListParagraph"/>
        <w:numPr>
          <w:ilvl w:val="1"/>
          <w:numId w:val="17"/>
        </w:numPr>
        <w:spacing w:after="120" w:line="276" w:lineRule="auto"/>
        <w:ind w:left="851" w:hanging="851"/>
        <w:contextualSpacing w:val="0"/>
      </w:pPr>
      <w:r w:rsidRPr="001B6C1E">
        <w:lastRenderedPageBreak/>
        <w:t xml:space="preserve">Contractor agrees that EFI and OLAF may carry out investigations, including on-the-spot checks and inspections, for the protection of the financial interests of </w:t>
      </w:r>
      <w:r>
        <w:t xml:space="preserve">EFI and </w:t>
      </w:r>
      <w:r w:rsidRPr="001B6C1E">
        <w:t xml:space="preserve">the European Union against fraud, corruption and any other illegal activity. </w:t>
      </w:r>
    </w:p>
    <w:p w14:paraId="1754E52B" w14:textId="77777777" w:rsidR="00906A95" w:rsidRPr="004E710F" w:rsidRDefault="00906A95" w:rsidP="00906A95">
      <w:pPr>
        <w:pStyle w:val="ListParagraph"/>
        <w:numPr>
          <w:ilvl w:val="1"/>
          <w:numId w:val="17"/>
        </w:numPr>
        <w:spacing w:after="120" w:line="276" w:lineRule="auto"/>
        <w:ind w:left="851" w:hanging="851"/>
        <w:contextualSpacing w:val="0"/>
      </w:pPr>
      <w:r w:rsidRPr="001B6C1E">
        <w:t>Contractor agrees that the execution of this</w:t>
      </w:r>
      <w:r w:rsidRPr="004E710F">
        <w:t xml:space="preserve"> </w:t>
      </w:r>
      <w:r>
        <w:t>Contract</w:t>
      </w:r>
      <w:r w:rsidRPr="004E710F">
        <w:t xml:space="preserve"> may be subject to scrutiny by the </w:t>
      </w:r>
      <w:r w:rsidRPr="001B6C1E">
        <w:t xml:space="preserve">European Union </w:t>
      </w:r>
      <w:r w:rsidRPr="004E710F">
        <w:t xml:space="preserve">Court of Auditors when the Court of Auditors audits the European Commission's implementation of </w:t>
      </w:r>
      <w:r w:rsidRPr="001B6C1E">
        <w:t xml:space="preserve">European Union </w:t>
      </w:r>
      <w:r w:rsidRPr="004E710F">
        <w:t xml:space="preserve">expenditure. In such case shall </w:t>
      </w:r>
      <w:r>
        <w:t>Contractor</w:t>
      </w:r>
      <w:r w:rsidRPr="004E710F">
        <w:t xml:space="preserve"> provide to the Court of Auditors access to the information that is required for the Court to perform its duties. </w:t>
      </w:r>
    </w:p>
    <w:p w14:paraId="2EE84EAE" w14:textId="77777777" w:rsidR="00906A95" w:rsidRPr="004E710F" w:rsidRDefault="00906A95" w:rsidP="00906A95">
      <w:pPr>
        <w:pStyle w:val="ListParagraph"/>
        <w:numPr>
          <w:ilvl w:val="1"/>
          <w:numId w:val="17"/>
        </w:numPr>
        <w:spacing w:after="120" w:line="276" w:lineRule="auto"/>
        <w:ind w:left="851" w:hanging="851"/>
        <w:contextualSpacing w:val="0"/>
      </w:pPr>
      <w:r w:rsidRPr="004E710F">
        <w:t xml:space="preserve">To that end, </w:t>
      </w:r>
      <w:r>
        <w:t>Contractor</w:t>
      </w:r>
      <w:r w:rsidRPr="004E710F">
        <w:t xml:space="preserve"> undertakes to provide </w:t>
      </w:r>
      <w:r>
        <w:t xml:space="preserve">EFI and </w:t>
      </w:r>
      <w:r w:rsidRPr="004E710F">
        <w:t xml:space="preserve">officials of the European Commission, OLAF and the European Court of Auditors and their authorised agents, upon request, information and access to any documents and computerised data concerning the technical and financial management of operations financed under the </w:t>
      </w:r>
      <w:r>
        <w:t xml:space="preserve">Contract </w:t>
      </w:r>
      <w:r w:rsidRPr="00C64A54">
        <w:t>(including making copies thereof)</w:t>
      </w:r>
      <w:r w:rsidRPr="004E710F">
        <w:t xml:space="preserve">, as well as grant them access to sites and premises at which such operations are carried out. The documents and computerised data may include information that </w:t>
      </w:r>
      <w:r>
        <w:t>Contractor</w:t>
      </w:r>
      <w:r w:rsidRPr="004E710F">
        <w:t xml:space="preserve"> considers confidential. </w:t>
      </w:r>
      <w:r>
        <w:t>Contractor</w:t>
      </w:r>
      <w:r w:rsidRPr="004E710F">
        <w:t xml:space="preserve"> shall take all necessary measures to facilitate these checks. Documents must be accessible and filed in a manner permitting checks, </w:t>
      </w:r>
      <w:r>
        <w:t>Contractor</w:t>
      </w:r>
      <w:r w:rsidRPr="004E710F">
        <w:t xml:space="preserve"> being bound to inform</w:t>
      </w:r>
      <w:r>
        <w:t xml:space="preserve"> EFI,</w:t>
      </w:r>
      <w:r w:rsidRPr="004E710F">
        <w:t xml:space="preserve"> the European Commission, OLAF </w:t>
      </w:r>
      <w:r>
        <w:t>and</w:t>
      </w:r>
      <w:r w:rsidRPr="004E710F">
        <w:t xml:space="preserve"> the European Court of Auditors of the exact location at which they are kept. </w:t>
      </w:r>
    </w:p>
    <w:p w14:paraId="07AC1F04" w14:textId="712E7E51" w:rsidR="0000219B" w:rsidRDefault="0000219B" w:rsidP="00612433">
      <w:pPr>
        <w:spacing w:after="120" w:line="276" w:lineRule="auto"/>
      </w:pPr>
    </w:p>
    <w:p w14:paraId="58C35413" w14:textId="77777777" w:rsidR="0000219B" w:rsidRPr="005F1DA4" w:rsidRDefault="0000219B" w:rsidP="005F1DA4">
      <w:pPr>
        <w:pStyle w:val="ListParagraph"/>
        <w:keepNext/>
        <w:numPr>
          <w:ilvl w:val="0"/>
          <w:numId w:val="20"/>
        </w:numPr>
        <w:spacing w:after="120" w:line="276" w:lineRule="auto"/>
        <w:ind w:left="1134" w:hanging="1134"/>
        <w:contextualSpacing w:val="0"/>
        <w:rPr>
          <w:b/>
        </w:rPr>
      </w:pPr>
      <w:r w:rsidRPr="005F1DA4">
        <w:rPr>
          <w:b/>
        </w:rPr>
        <w:t>Financial reporting</w:t>
      </w:r>
    </w:p>
    <w:p w14:paraId="587D5191" w14:textId="77777777" w:rsidR="0000219B" w:rsidRPr="0008385C" w:rsidRDefault="0000219B" w:rsidP="00A52877">
      <w:pPr>
        <w:pStyle w:val="ListParagraph"/>
        <w:numPr>
          <w:ilvl w:val="0"/>
          <w:numId w:val="1"/>
        </w:numPr>
        <w:spacing w:after="120" w:line="276" w:lineRule="auto"/>
        <w:ind w:left="851" w:hanging="851"/>
        <w:contextualSpacing w:val="0"/>
        <w:jc w:val="both"/>
        <w:rPr>
          <w:vanish/>
          <w:sz w:val="20"/>
          <w:szCs w:val="20"/>
        </w:rPr>
      </w:pPr>
    </w:p>
    <w:p w14:paraId="610B37C1" w14:textId="77777777" w:rsidR="0000219B" w:rsidRPr="00DE34A1" w:rsidRDefault="0000219B" w:rsidP="00DE34A1">
      <w:pPr>
        <w:pStyle w:val="ListParagraph"/>
        <w:numPr>
          <w:ilvl w:val="0"/>
          <w:numId w:val="17"/>
        </w:numPr>
        <w:spacing w:after="120" w:line="276" w:lineRule="auto"/>
        <w:contextualSpacing w:val="0"/>
        <w:rPr>
          <w:vanish/>
        </w:rPr>
      </w:pPr>
    </w:p>
    <w:p w14:paraId="5AAEFA65" w14:textId="479246AE" w:rsidR="0000219B" w:rsidRPr="00740FAD" w:rsidRDefault="0000219B" w:rsidP="00521309">
      <w:pPr>
        <w:pStyle w:val="ListParagraph"/>
        <w:numPr>
          <w:ilvl w:val="1"/>
          <w:numId w:val="17"/>
        </w:numPr>
        <w:spacing w:after="120" w:line="276" w:lineRule="auto"/>
        <w:ind w:left="851" w:hanging="851"/>
        <w:contextualSpacing w:val="0"/>
      </w:pPr>
      <w:r w:rsidRPr="001E17E1">
        <w:t>The Contractor shall submit a brief and precise financial report with all requests for payment (</w:t>
      </w:r>
      <w:r w:rsidRPr="00740FAD">
        <w:t xml:space="preserve">invoices), except for </w:t>
      </w:r>
      <w:r>
        <w:t>in relation to pre-payments</w:t>
      </w:r>
      <w:r w:rsidRPr="00740FAD">
        <w:t xml:space="preserve">. </w:t>
      </w:r>
    </w:p>
    <w:p w14:paraId="06B5E5E8" w14:textId="3B3C1EA9" w:rsidR="0000219B" w:rsidRPr="00740FAD" w:rsidRDefault="0000219B" w:rsidP="00521309">
      <w:pPr>
        <w:pStyle w:val="ListParagraph"/>
        <w:numPr>
          <w:ilvl w:val="1"/>
          <w:numId w:val="17"/>
        </w:numPr>
        <w:spacing w:after="120" w:line="276" w:lineRule="auto"/>
        <w:ind w:left="851" w:hanging="851"/>
        <w:contextualSpacing w:val="0"/>
      </w:pPr>
      <w:r w:rsidRPr="00740FAD">
        <w:t xml:space="preserve">All financial reports shall: </w:t>
      </w:r>
    </w:p>
    <w:p w14:paraId="0B419FEB" w14:textId="77777777" w:rsidR="0000219B" w:rsidRPr="00740FAD" w:rsidRDefault="0000219B" w:rsidP="00764284">
      <w:pPr>
        <w:pStyle w:val="ListParagraph"/>
        <w:numPr>
          <w:ilvl w:val="0"/>
          <w:numId w:val="13"/>
        </w:numPr>
        <w:autoSpaceDE w:val="0"/>
        <w:autoSpaceDN w:val="0"/>
        <w:adjustRightInd w:val="0"/>
        <w:spacing w:after="120" w:line="276" w:lineRule="auto"/>
        <w:ind w:left="1560"/>
        <w:contextualSpacing w:val="0"/>
        <w:jc w:val="both"/>
      </w:pPr>
      <w:r w:rsidRPr="00740FAD">
        <w:t>be stated in English;</w:t>
      </w:r>
    </w:p>
    <w:p w14:paraId="6FA0BB68" w14:textId="1A9918BD" w:rsidR="0000219B" w:rsidRPr="00740FAD" w:rsidRDefault="0000219B" w:rsidP="00764284">
      <w:pPr>
        <w:pStyle w:val="ListParagraph"/>
        <w:numPr>
          <w:ilvl w:val="0"/>
          <w:numId w:val="13"/>
        </w:numPr>
        <w:autoSpaceDE w:val="0"/>
        <w:autoSpaceDN w:val="0"/>
        <w:adjustRightInd w:val="0"/>
        <w:spacing w:after="120" w:line="276" w:lineRule="auto"/>
        <w:ind w:left="1560"/>
        <w:contextualSpacing w:val="0"/>
        <w:jc w:val="both"/>
      </w:pPr>
      <w:r w:rsidRPr="00740FAD">
        <w:t xml:space="preserve">be laid out in such a way as to allow comparison with the Budget (Annex </w:t>
      </w:r>
      <w:r w:rsidR="00160F6B">
        <w:t>4</w:t>
      </w:r>
      <w:r w:rsidRPr="00740FAD">
        <w:t>). The level of detail should match that of the Budget.</w:t>
      </w:r>
      <w:r w:rsidRPr="00740FAD">
        <w:rPr>
          <w:rFonts w:cstheme="minorHAnsi"/>
        </w:rPr>
        <w:t xml:space="preserve"> The final financial report shall also include a summary of all fees, reimbursable cost and per diems claimed under this Contract</w:t>
      </w:r>
      <w:r w:rsidRPr="00740FAD">
        <w:t>;</w:t>
      </w:r>
      <w:r w:rsidRPr="00764284">
        <w:t xml:space="preserve"> </w:t>
      </w:r>
      <w:r w:rsidRPr="00740FAD">
        <w:t>and</w:t>
      </w:r>
    </w:p>
    <w:p w14:paraId="0442781A" w14:textId="5B4DCF71" w:rsidR="0000219B" w:rsidRPr="00740FAD" w:rsidRDefault="0000219B" w:rsidP="00764284">
      <w:pPr>
        <w:pStyle w:val="ListParagraph"/>
        <w:numPr>
          <w:ilvl w:val="0"/>
          <w:numId w:val="13"/>
        </w:numPr>
        <w:autoSpaceDE w:val="0"/>
        <w:autoSpaceDN w:val="0"/>
        <w:adjustRightInd w:val="0"/>
        <w:spacing w:after="120" w:line="276" w:lineRule="auto"/>
        <w:ind w:left="1560"/>
        <w:contextualSpacing w:val="0"/>
        <w:jc w:val="both"/>
      </w:pPr>
      <w:r w:rsidRPr="00740FAD">
        <w:t xml:space="preserve">include copies of the supporting documentation related to the reimbursement of costs and payment of per diem; </w:t>
      </w:r>
    </w:p>
    <w:p w14:paraId="3D97F860" w14:textId="77777777" w:rsidR="0000219B" w:rsidRPr="00740FAD" w:rsidRDefault="0000219B" w:rsidP="00521309">
      <w:pPr>
        <w:pStyle w:val="ListParagraph"/>
        <w:numPr>
          <w:ilvl w:val="1"/>
          <w:numId w:val="17"/>
        </w:numPr>
        <w:spacing w:after="120" w:line="276" w:lineRule="auto"/>
        <w:ind w:left="851" w:hanging="851"/>
        <w:contextualSpacing w:val="0"/>
      </w:pPr>
      <w:r w:rsidRPr="00740FAD">
        <w:t>The final financial report shall in addition to the requirements in article 3.2. include a declaration by an accountant</w:t>
      </w:r>
      <w:r w:rsidR="00A52877" w:rsidRPr="00740FAD">
        <w:t xml:space="preserve"> authorized under national law</w:t>
      </w:r>
      <w:r w:rsidRPr="00740FAD">
        <w:t>, confirming that the financial report is based on official bookkeeping and the costs have been incurred in accordance with the terms set to their use in this Contract with EFI, and the provisions thereof.</w:t>
      </w:r>
    </w:p>
    <w:p w14:paraId="56F4BD69" w14:textId="1EB156D8" w:rsidR="0000219B" w:rsidRPr="00740FAD" w:rsidRDefault="0000219B" w:rsidP="00521309">
      <w:pPr>
        <w:pStyle w:val="ListParagraph"/>
        <w:numPr>
          <w:ilvl w:val="1"/>
          <w:numId w:val="17"/>
        </w:numPr>
        <w:spacing w:after="120" w:line="276" w:lineRule="auto"/>
        <w:ind w:left="851" w:hanging="851"/>
        <w:contextualSpacing w:val="0"/>
      </w:pPr>
      <w:r w:rsidRPr="00740FAD">
        <w:t xml:space="preserve">The Contractor can instead of submitting the declaration foreseen in article 3.3. send EFI all originals of supporting documentation, relating to claims for reimbursement of costs and per diem under this Contract. </w:t>
      </w:r>
    </w:p>
    <w:p w14:paraId="1FBFED32" w14:textId="736E2062" w:rsidR="00A52877" w:rsidRPr="00740FAD" w:rsidRDefault="00153E24" w:rsidP="00521309">
      <w:pPr>
        <w:pStyle w:val="ListParagraph"/>
        <w:numPr>
          <w:ilvl w:val="1"/>
          <w:numId w:val="17"/>
        </w:numPr>
        <w:spacing w:after="120" w:line="276" w:lineRule="auto"/>
        <w:ind w:left="851" w:hanging="851"/>
        <w:contextualSpacing w:val="0"/>
      </w:pPr>
      <w:r w:rsidRPr="00740FAD">
        <w:lastRenderedPageBreak/>
        <w:t>In case the Contractor is submitting the declaration as stated in article 3.3. it shall keep a</w:t>
      </w:r>
      <w:r w:rsidR="00A52877" w:rsidRPr="00740FAD">
        <w:t xml:space="preserve">ll originals of supporting documentation, relating to claims for reimbursement of costs and per diem under this Contract </w:t>
      </w:r>
      <w:r w:rsidR="00114E80" w:rsidRPr="00740FAD">
        <w:t xml:space="preserve">for a period </w:t>
      </w:r>
      <w:r w:rsidR="0051020A">
        <w:t>of ten</w:t>
      </w:r>
      <w:r w:rsidR="0051020A" w:rsidRPr="00460825">
        <w:t xml:space="preserve"> years after the end of the period for implementation</w:t>
      </w:r>
      <w:r w:rsidR="0051020A" w:rsidRPr="008946A5">
        <w:t xml:space="preserve"> </w:t>
      </w:r>
      <w:r w:rsidR="00A52877" w:rsidRPr="00740FAD">
        <w:t>and they shall be delivered to EFI at request. The Contractor shall apply the same degree of care with regard to the originals of supporting documentation as with its own confidential and/or proprietary information, but in no case less than reasonable care.</w:t>
      </w:r>
      <w:r w:rsidR="00740FAD" w:rsidRPr="00740FAD">
        <w:t xml:space="preserve"> </w:t>
      </w:r>
      <w:r w:rsidR="00A52877" w:rsidRPr="00740FAD">
        <w:t>Following prior notification, and in accordance with instructions from EFI following such notification, the Contractor can at any time send the originals of supporting documentation to EFI. EFI may recover all sums corresponding to any original of supporting documentation not being received by EFI, within a time as decided by EFI (that shall be reasonable), according to the preceding.</w:t>
      </w:r>
    </w:p>
    <w:p w14:paraId="0634B636" w14:textId="6DDA665A" w:rsidR="0000219B" w:rsidRPr="00740FAD" w:rsidRDefault="0000219B" w:rsidP="00521309">
      <w:pPr>
        <w:pStyle w:val="ListParagraph"/>
        <w:numPr>
          <w:ilvl w:val="1"/>
          <w:numId w:val="17"/>
        </w:numPr>
        <w:spacing w:after="120" w:line="276" w:lineRule="auto"/>
        <w:ind w:left="851" w:hanging="851"/>
        <w:contextualSpacing w:val="0"/>
      </w:pPr>
      <w:r w:rsidRPr="00740FAD">
        <w:t xml:space="preserve">The Contractor shall provide </w:t>
      </w:r>
      <w:r>
        <w:t xml:space="preserve">further information in relation to </w:t>
      </w:r>
      <w:r w:rsidRPr="00740FAD">
        <w:t xml:space="preserve">any financial report or parts of it if requested by EFI, within a time limit that EFI shall set. If </w:t>
      </w:r>
      <w:r>
        <w:t>such further information is not provided</w:t>
      </w:r>
      <w:r w:rsidRPr="00740FAD">
        <w:t xml:space="preserve"> by the Contractor within this time limit, EFI shall be absolved from any obligation to make payments relating to that financial report. </w:t>
      </w:r>
    </w:p>
    <w:p w14:paraId="2D69BC30" w14:textId="1263B510" w:rsidR="0000219B" w:rsidRPr="00740FAD" w:rsidRDefault="0000219B" w:rsidP="00612433">
      <w:pPr>
        <w:spacing w:after="120" w:line="276" w:lineRule="auto"/>
      </w:pPr>
    </w:p>
    <w:p w14:paraId="2A93883D" w14:textId="77777777" w:rsidR="0000219B" w:rsidRPr="00F91F3A" w:rsidRDefault="0000219B" w:rsidP="00B62939">
      <w:pPr>
        <w:pStyle w:val="ListParagraph"/>
        <w:keepNext/>
        <w:numPr>
          <w:ilvl w:val="0"/>
          <w:numId w:val="20"/>
        </w:numPr>
        <w:spacing w:after="120" w:line="276" w:lineRule="auto"/>
        <w:ind w:left="1134" w:hanging="1134"/>
        <w:contextualSpacing w:val="0"/>
        <w:rPr>
          <w:b/>
        </w:rPr>
      </w:pPr>
      <w:r w:rsidRPr="00740FAD">
        <w:rPr>
          <w:b/>
        </w:rPr>
        <w:t>Eligibility of fees,</w:t>
      </w:r>
      <w:r w:rsidRPr="00F91F3A">
        <w:rPr>
          <w:b/>
        </w:rPr>
        <w:t xml:space="preserve"> per diem and reimbursable costs</w:t>
      </w:r>
    </w:p>
    <w:p w14:paraId="3172DC91" w14:textId="77777777" w:rsidR="0000219B" w:rsidRPr="00DE34A1" w:rsidRDefault="0000219B" w:rsidP="00DE34A1">
      <w:pPr>
        <w:pStyle w:val="ListParagraph"/>
        <w:numPr>
          <w:ilvl w:val="0"/>
          <w:numId w:val="17"/>
        </w:numPr>
        <w:spacing w:after="120" w:line="276" w:lineRule="auto"/>
        <w:contextualSpacing w:val="0"/>
        <w:rPr>
          <w:b/>
          <w:vanish/>
        </w:rPr>
      </w:pPr>
    </w:p>
    <w:p w14:paraId="05A5CF11" w14:textId="0811E460" w:rsidR="0000219B" w:rsidRPr="00F91F3A" w:rsidRDefault="0000219B" w:rsidP="00DE34A1">
      <w:pPr>
        <w:pStyle w:val="ListParagraph"/>
        <w:numPr>
          <w:ilvl w:val="1"/>
          <w:numId w:val="17"/>
        </w:numPr>
        <w:spacing w:after="120" w:line="276" w:lineRule="auto"/>
        <w:ind w:left="851" w:hanging="851"/>
        <w:contextualSpacing w:val="0"/>
        <w:rPr>
          <w:b/>
        </w:rPr>
      </w:pPr>
      <w:r w:rsidRPr="00DE34A1">
        <w:rPr>
          <w:b/>
        </w:rPr>
        <w:t>General</w:t>
      </w:r>
    </w:p>
    <w:p w14:paraId="450569F6" w14:textId="131E4561" w:rsidR="0000219B" w:rsidRPr="00F91F3A" w:rsidRDefault="0000219B" w:rsidP="00A83902">
      <w:pPr>
        <w:pStyle w:val="ListParagraph"/>
        <w:numPr>
          <w:ilvl w:val="2"/>
          <w:numId w:val="17"/>
        </w:numPr>
        <w:spacing w:after="120" w:line="276" w:lineRule="auto"/>
        <w:ind w:left="851" w:hanging="851"/>
        <w:contextualSpacing w:val="0"/>
      </w:pPr>
      <w:r w:rsidRPr="00F91F3A">
        <w:t xml:space="preserve">Fees, per diem and reimbursable costs must, to be considered eligible under this Contract, have been incurred during the implementation period </w:t>
      </w:r>
      <w:r>
        <w:t>for the Contract</w:t>
      </w:r>
      <w:r w:rsidRPr="00F91F3A">
        <w:t xml:space="preserve">.  </w:t>
      </w:r>
    </w:p>
    <w:p w14:paraId="7BBED157" w14:textId="77777777" w:rsidR="0000219B" w:rsidRPr="00F91F3A" w:rsidRDefault="0000219B" w:rsidP="004172FF">
      <w:pPr>
        <w:pStyle w:val="ListParagraph"/>
        <w:numPr>
          <w:ilvl w:val="2"/>
          <w:numId w:val="17"/>
        </w:numPr>
        <w:spacing w:after="120" w:line="276" w:lineRule="auto"/>
        <w:ind w:left="851" w:hanging="851"/>
        <w:contextualSpacing w:val="0"/>
      </w:pPr>
      <w:r w:rsidRPr="00F91F3A">
        <w:t>Fees, per diem and reimbursable costs are not eligible while performance under the Contract is suspended.</w:t>
      </w:r>
    </w:p>
    <w:p w14:paraId="66E6D9EA" w14:textId="77777777" w:rsidR="0000219B" w:rsidRPr="00F91F3A" w:rsidRDefault="0000219B" w:rsidP="0000219B">
      <w:pPr>
        <w:pStyle w:val="ListParagraph"/>
        <w:spacing w:after="120"/>
        <w:ind w:left="1436"/>
        <w:contextualSpacing w:val="0"/>
        <w:jc w:val="both"/>
      </w:pPr>
    </w:p>
    <w:p w14:paraId="45EB996A" w14:textId="77777777" w:rsidR="0000219B" w:rsidRPr="00F91F3A" w:rsidRDefault="0000219B" w:rsidP="009D2617">
      <w:pPr>
        <w:pStyle w:val="ListParagraph"/>
        <w:numPr>
          <w:ilvl w:val="1"/>
          <w:numId w:val="17"/>
        </w:numPr>
        <w:spacing w:after="120" w:line="276" w:lineRule="auto"/>
        <w:ind w:left="851" w:hanging="851"/>
        <w:contextualSpacing w:val="0"/>
        <w:rPr>
          <w:b/>
        </w:rPr>
      </w:pPr>
      <w:r w:rsidRPr="00F91F3A">
        <w:rPr>
          <w:b/>
        </w:rPr>
        <w:t>Fee</w:t>
      </w:r>
    </w:p>
    <w:p w14:paraId="7A69631A" w14:textId="65274414" w:rsidR="0000219B" w:rsidRDefault="0000219B" w:rsidP="004172FF">
      <w:pPr>
        <w:pStyle w:val="ListParagraph"/>
        <w:numPr>
          <w:ilvl w:val="2"/>
          <w:numId w:val="17"/>
        </w:numPr>
        <w:spacing w:after="120" w:line="276" w:lineRule="auto"/>
        <w:ind w:left="851" w:hanging="851"/>
        <w:contextualSpacing w:val="0"/>
      </w:pPr>
      <w:r w:rsidRPr="00F91F3A">
        <w:t xml:space="preserve">The fee is all-inclusive; EFI however pays per diem and reimburses costs according to the provisions below where such per diem and reimbursable costs are identified in the Budget (Annex </w:t>
      </w:r>
      <w:r w:rsidR="00BC5EF0">
        <w:t>4</w:t>
      </w:r>
      <w:r w:rsidRPr="00F91F3A">
        <w:t xml:space="preserve">). </w:t>
      </w:r>
    </w:p>
    <w:p w14:paraId="1DD1BE8F" w14:textId="19A305B9" w:rsidR="0000219B" w:rsidRPr="00F91F3A" w:rsidRDefault="0000219B" w:rsidP="004172FF">
      <w:pPr>
        <w:pStyle w:val="ListParagraph"/>
        <w:numPr>
          <w:ilvl w:val="2"/>
          <w:numId w:val="17"/>
        </w:numPr>
        <w:spacing w:after="120" w:line="276" w:lineRule="auto"/>
        <w:ind w:left="851" w:hanging="851"/>
        <w:contextualSpacing w:val="0"/>
      </w:pPr>
      <w:r>
        <w:t xml:space="preserve">Fees shall, to be considered eligible, be recorded in time sheets or similar documentation. </w:t>
      </w:r>
    </w:p>
    <w:p w14:paraId="392B28EA" w14:textId="77777777" w:rsidR="0000219B" w:rsidRPr="00F91F3A" w:rsidRDefault="0000219B" w:rsidP="0000219B">
      <w:pPr>
        <w:pStyle w:val="ListParagraph"/>
        <w:spacing w:after="120"/>
        <w:ind w:left="851"/>
        <w:contextualSpacing w:val="0"/>
        <w:jc w:val="both"/>
      </w:pPr>
    </w:p>
    <w:p w14:paraId="47CD7A44" w14:textId="77777777" w:rsidR="0000219B" w:rsidRPr="00F91F3A" w:rsidRDefault="0000219B" w:rsidP="005A2192">
      <w:pPr>
        <w:pStyle w:val="ListParagraph"/>
        <w:numPr>
          <w:ilvl w:val="1"/>
          <w:numId w:val="17"/>
        </w:numPr>
        <w:spacing w:after="120" w:line="276" w:lineRule="auto"/>
        <w:ind w:left="851" w:hanging="851"/>
        <w:contextualSpacing w:val="0"/>
        <w:rPr>
          <w:b/>
        </w:rPr>
      </w:pPr>
      <w:r w:rsidRPr="00F91F3A">
        <w:rPr>
          <w:b/>
        </w:rPr>
        <w:t xml:space="preserve">Reimbursable costs </w:t>
      </w:r>
    </w:p>
    <w:p w14:paraId="30D853B4" w14:textId="77777777" w:rsidR="0000219B" w:rsidRPr="00F91F3A" w:rsidRDefault="0000219B" w:rsidP="004172FF">
      <w:pPr>
        <w:pStyle w:val="ListParagraph"/>
        <w:numPr>
          <w:ilvl w:val="2"/>
          <w:numId w:val="17"/>
        </w:numPr>
        <w:spacing w:after="120" w:line="276" w:lineRule="auto"/>
        <w:ind w:left="851" w:hanging="851"/>
        <w:contextualSpacing w:val="0"/>
      </w:pPr>
      <w:r w:rsidRPr="00F91F3A">
        <w:rPr>
          <w:rFonts w:eastAsia="Times New Roman" w:cstheme="minorHAnsi"/>
        </w:rPr>
        <w:t xml:space="preserve">To be </w:t>
      </w:r>
      <w:r w:rsidRPr="004172FF">
        <w:t>considered</w:t>
      </w:r>
      <w:r w:rsidRPr="00F91F3A">
        <w:rPr>
          <w:rFonts w:eastAsia="Times New Roman" w:cstheme="minorHAnsi"/>
        </w:rPr>
        <w:t xml:space="preserve"> eligible for reimbursement, costs have to be: </w:t>
      </w:r>
    </w:p>
    <w:p w14:paraId="760FE16D" w14:textId="77777777" w:rsidR="0000219B" w:rsidRPr="00F91F3A"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F91F3A">
        <w:t>actually incurred</w:t>
      </w:r>
      <w:r w:rsidRPr="00F91F3A">
        <w:rPr>
          <w:rFonts w:eastAsia="Times New Roman" w:cstheme="minorHAnsi"/>
        </w:rPr>
        <w:t>, individually identifiable and verifiable</w:t>
      </w:r>
      <w:r w:rsidRPr="00F91F3A">
        <w:t xml:space="preserve">, as backed by </w:t>
      </w:r>
      <w:r w:rsidR="00A52877" w:rsidRPr="00F91F3A">
        <w:t>originals</w:t>
      </w:r>
      <w:r>
        <w:t xml:space="preserve"> </w:t>
      </w:r>
      <w:r w:rsidRPr="00F91F3A">
        <w:t>of supporting evidence, as the case may be in the Contractor’s official bookkeeping</w:t>
      </w:r>
      <w:r w:rsidRPr="00F91F3A">
        <w:rPr>
          <w:rFonts w:eastAsia="Times New Roman" w:cstheme="minorHAnsi"/>
        </w:rPr>
        <w:t xml:space="preserve">; this means that no lump sums will be eligible for reimbursement; </w:t>
      </w:r>
    </w:p>
    <w:p w14:paraId="5A4805E9" w14:textId="5E894C07" w:rsidR="0000219B" w:rsidRPr="00F91F3A"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F91F3A">
        <w:lastRenderedPageBreak/>
        <w:t xml:space="preserve">necessary in order to perform the tasks as specified in the </w:t>
      </w:r>
      <w:r w:rsidR="00160F6B">
        <w:t>Invitation to tender and Tender specifications</w:t>
      </w:r>
      <w:r w:rsidR="00A52877" w:rsidRPr="00F91F3A">
        <w:rPr>
          <w:color w:val="C00000"/>
        </w:rPr>
        <w:t xml:space="preserve"> </w:t>
      </w:r>
      <w:r w:rsidR="00A52877" w:rsidRPr="00F91F3A">
        <w:t xml:space="preserve">(Annex </w:t>
      </w:r>
      <w:r w:rsidR="00A8164D">
        <w:t>2</w:t>
      </w:r>
      <w:r w:rsidR="00A52877" w:rsidRPr="00F91F3A">
        <w:t>)</w:t>
      </w:r>
      <w:r w:rsidR="00C9755C" w:rsidRPr="00C9755C">
        <w:t xml:space="preserve"> </w:t>
      </w:r>
      <w:r w:rsidR="00C9755C">
        <w:t>and the Contractor’s tender (Annex 3)</w:t>
      </w:r>
      <w:r w:rsidR="00A52877" w:rsidRPr="00F91F3A">
        <w:t>; and</w:t>
      </w:r>
      <w:r w:rsidRPr="00F91F3A">
        <w:t xml:space="preserve"> </w:t>
      </w:r>
    </w:p>
    <w:p w14:paraId="1817AA77" w14:textId="77777777" w:rsidR="0000219B" w:rsidRPr="00F91F3A"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F91F3A">
        <w:t>cost effective and providing value for money</w:t>
      </w:r>
    </w:p>
    <w:p w14:paraId="5EF36382" w14:textId="77777777" w:rsidR="0000219B" w:rsidRPr="00F91F3A" w:rsidRDefault="0000219B" w:rsidP="004172FF">
      <w:pPr>
        <w:pStyle w:val="ListParagraph"/>
        <w:numPr>
          <w:ilvl w:val="2"/>
          <w:numId w:val="17"/>
        </w:numPr>
        <w:spacing w:after="120" w:line="276" w:lineRule="auto"/>
        <w:ind w:left="851" w:hanging="851"/>
        <w:contextualSpacing w:val="0"/>
      </w:pPr>
      <w:r w:rsidRPr="004172FF">
        <w:t>The</w:t>
      </w:r>
      <w:r w:rsidRPr="00F91F3A">
        <w:rPr>
          <w:rFonts w:eastAsia="Times New Roman" w:cstheme="minorHAnsi"/>
        </w:rPr>
        <w:t xml:space="preserve"> following costs are never eligible for reimbursement:</w:t>
      </w:r>
    </w:p>
    <w:p w14:paraId="3A3D489F" w14:textId="77777777" w:rsidR="0000219B" w:rsidRPr="0033532A"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33532A">
        <w:t xml:space="preserve">costs for excess baggage;  </w:t>
      </w:r>
    </w:p>
    <w:p w14:paraId="5C17BFCC" w14:textId="77777777" w:rsidR="0000219B" w:rsidRPr="0033532A"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33532A">
        <w:t>costs that are covered by the per diem; and</w:t>
      </w:r>
    </w:p>
    <w:p w14:paraId="1625CC41" w14:textId="56CDBE21" w:rsidR="0000219B" w:rsidRPr="00F91F3A" w:rsidRDefault="0000219B" w:rsidP="0033532A">
      <w:pPr>
        <w:pStyle w:val="ListParagraph"/>
        <w:numPr>
          <w:ilvl w:val="0"/>
          <w:numId w:val="13"/>
        </w:numPr>
        <w:autoSpaceDE w:val="0"/>
        <w:autoSpaceDN w:val="0"/>
        <w:adjustRightInd w:val="0"/>
        <w:spacing w:after="120" w:line="276" w:lineRule="auto"/>
        <w:ind w:left="1560"/>
        <w:contextualSpacing w:val="0"/>
        <w:jc w:val="both"/>
        <w:rPr>
          <w:rFonts w:cstheme="minorHAnsi"/>
        </w:rPr>
      </w:pPr>
      <w:r w:rsidRPr="0033532A">
        <w:t>costs</w:t>
      </w:r>
      <w:r w:rsidRPr="00F91F3A">
        <w:rPr>
          <w:rFonts w:cstheme="minorHAnsi"/>
        </w:rPr>
        <w:t xml:space="preserve"> that are covered from a source other than </w:t>
      </w:r>
      <w:r>
        <w:rPr>
          <w:rFonts w:cstheme="minorHAnsi"/>
        </w:rPr>
        <w:t>t</w:t>
      </w:r>
      <w:r w:rsidRPr="00F91F3A">
        <w:rPr>
          <w:rFonts w:cstheme="minorHAnsi"/>
        </w:rPr>
        <w:t>his Contract</w:t>
      </w:r>
    </w:p>
    <w:p w14:paraId="4319969B" w14:textId="77777777" w:rsidR="0000219B" w:rsidRPr="00F91F3A" w:rsidRDefault="0000219B" w:rsidP="004172FF">
      <w:pPr>
        <w:pStyle w:val="ListParagraph"/>
        <w:numPr>
          <w:ilvl w:val="2"/>
          <w:numId w:val="17"/>
        </w:numPr>
        <w:spacing w:after="120" w:line="276" w:lineRule="auto"/>
        <w:ind w:left="851" w:hanging="851"/>
        <w:contextualSpacing w:val="0"/>
        <w:rPr>
          <w:rFonts w:cstheme="minorHAnsi"/>
        </w:rPr>
      </w:pPr>
      <w:r w:rsidRPr="00F91F3A">
        <w:rPr>
          <w:rFonts w:cstheme="minorHAnsi"/>
        </w:rPr>
        <w:t xml:space="preserve">Travel tickets are reimbursed by EFI up to the cost of economy class level on basis of the most cost efficient itinerary, taking into account ticket price, travel duration, number of connections and safety of the transporting company. </w:t>
      </w:r>
    </w:p>
    <w:p w14:paraId="47B38C9A" w14:textId="77777777" w:rsidR="0000219B" w:rsidRPr="00F91F3A" w:rsidRDefault="0000219B" w:rsidP="004172FF">
      <w:pPr>
        <w:pStyle w:val="ListParagraph"/>
        <w:numPr>
          <w:ilvl w:val="2"/>
          <w:numId w:val="17"/>
        </w:numPr>
        <w:spacing w:after="120" w:line="276" w:lineRule="auto"/>
        <w:ind w:left="851" w:hanging="851"/>
        <w:contextualSpacing w:val="0"/>
        <w:rPr>
          <w:rFonts w:cstheme="minorHAnsi"/>
        </w:rPr>
      </w:pPr>
      <w:r w:rsidRPr="00F91F3A">
        <w:rPr>
          <w:rFonts w:cstheme="minorHAnsi"/>
        </w:rPr>
        <w:t xml:space="preserve">For </w:t>
      </w:r>
      <w:r w:rsidRPr="004172FF">
        <w:t>travel</w:t>
      </w:r>
      <w:r w:rsidRPr="00F91F3A">
        <w:rPr>
          <w:rFonts w:cstheme="minorHAnsi"/>
        </w:rPr>
        <w:t xml:space="preserve"> tickets, EFI requires the following documentation as supporting evidence: tickets or electronic reservation, invoices and boarding cards. This documentation must clearly show the class of travel used, the time of travel and the amount paid.</w:t>
      </w:r>
    </w:p>
    <w:p w14:paraId="4E25D70C" w14:textId="77777777" w:rsidR="0000219B" w:rsidRPr="00F91F3A" w:rsidRDefault="0000219B" w:rsidP="0000219B">
      <w:pPr>
        <w:pStyle w:val="ListParagraph"/>
        <w:spacing w:after="120"/>
        <w:ind w:left="851" w:hanging="851"/>
        <w:contextualSpacing w:val="0"/>
        <w:jc w:val="both"/>
        <w:rPr>
          <w:rFonts w:cstheme="minorHAnsi"/>
        </w:rPr>
      </w:pPr>
    </w:p>
    <w:p w14:paraId="1CB7BECE" w14:textId="77777777" w:rsidR="0000219B" w:rsidRPr="00F91F3A" w:rsidRDefault="0000219B" w:rsidP="005A2192">
      <w:pPr>
        <w:pStyle w:val="ListParagraph"/>
        <w:numPr>
          <w:ilvl w:val="1"/>
          <w:numId w:val="17"/>
        </w:numPr>
        <w:spacing w:after="120" w:line="276" w:lineRule="auto"/>
        <w:ind w:left="851" w:hanging="851"/>
        <w:contextualSpacing w:val="0"/>
        <w:rPr>
          <w:rFonts w:cstheme="minorHAnsi"/>
        </w:rPr>
      </w:pPr>
      <w:r w:rsidRPr="00F91F3A">
        <w:rPr>
          <w:rFonts w:cstheme="minorHAnsi"/>
          <w:b/>
        </w:rPr>
        <w:t>Per diem</w:t>
      </w:r>
    </w:p>
    <w:p w14:paraId="501F9756" w14:textId="6730AF03" w:rsidR="0000219B" w:rsidRPr="00F91F3A" w:rsidRDefault="0000219B" w:rsidP="004172FF">
      <w:pPr>
        <w:pStyle w:val="ListParagraph"/>
        <w:numPr>
          <w:ilvl w:val="2"/>
          <w:numId w:val="17"/>
        </w:numPr>
        <w:spacing w:after="120" w:line="276" w:lineRule="auto"/>
        <w:ind w:left="851" w:hanging="851"/>
        <w:contextualSpacing w:val="0"/>
      </w:pPr>
      <w:r w:rsidRPr="00F91F3A">
        <w:t xml:space="preserve">Per diem is paid when the tasks to be performed by an Expert, as stated in the </w:t>
      </w:r>
      <w:r w:rsidR="00160F6B">
        <w:t>Invitation to tender and Tender specifications</w:t>
      </w:r>
      <w:r w:rsidRPr="00F91F3A">
        <w:t xml:space="preserve"> (Annex </w:t>
      </w:r>
      <w:r>
        <w:t>2</w:t>
      </w:r>
      <w:r w:rsidRPr="00F91F3A">
        <w:t xml:space="preserve">), </w:t>
      </w:r>
      <w:r w:rsidR="0063395A">
        <w:t xml:space="preserve">or the Contractor’s tender (Annex 3), </w:t>
      </w:r>
      <w:r w:rsidRPr="00F91F3A">
        <w:t xml:space="preserve">are performed more than fifty (50) kilometres away from the Expert’s normal place of work. </w:t>
      </w:r>
    </w:p>
    <w:p w14:paraId="66FDA86A" w14:textId="77777777" w:rsidR="0000219B" w:rsidRPr="00F91F3A" w:rsidRDefault="0000219B" w:rsidP="004172FF">
      <w:pPr>
        <w:pStyle w:val="ListParagraph"/>
        <w:numPr>
          <w:ilvl w:val="2"/>
          <w:numId w:val="17"/>
        </w:numPr>
        <w:spacing w:after="120" w:line="276" w:lineRule="auto"/>
        <w:ind w:left="851" w:hanging="851"/>
        <w:contextualSpacing w:val="0"/>
      </w:pPr>
      <w:r w:rsidRPr="00F91F3A">
        <w:t>Full per diem is paid if performance of the tasks requires an overnight stay away from the normal place of work and the overnight stay has been in a hotel</w:t>
      </w:r>
      <w:r w:rsidRPr="004172FF">
        <w:t xml:space="preserve"> </w:t>
      </w:r>
      <w:r w:rsidRPr="00F91F3A">
        <w:t>(or equivalent). 50% of the per diem is paid if performance of the tasks does not require an overnight stay away from the normal place of work or if a required overnight stay away from the normal place of work has not been in a hotel</w:t>
      </w:r>
      <w:r w:rsidRPr="004172FF">
        <w:t xml:space="preserve"> </w:t>
      </w:r>
      <w:r w:rsidRPr="00F91F3A">
        <w:t>(or equivalent).</w:t>
      </w:r>
    </w:p>
    <w:p w14:paraId="2C32D31C" w14:textId="77777777" w:rsidR="0000219B" w:rsidRPr="00F91F3A" w:rsidRDefault="0000219B" w:rsidP="004172FF">
      <w:pPr>
        <w:pStyle w:val="ListParagraph"/>
        <w:numPr>
          <w:ilvl w:val="2"/>
          <w:numId w:val="17"/>
        </w:numPr>
        <w:spacing w:after="120" w:line="276" w:lineRule="auto"/>
        <w:ind w:left="851" w:hanging="851"/>
        <w:contextualSpacing w:val="0"/>
      </w:pPr>
      <w:r w:rsidRPr="00F91F3A">
        <w:t>A full per diem will cover accommodation, meals, local travel (including, but not limited to, travel to and from airports) and sundry expenses. 50% per diem will cover meals, local travel (including, but not limited to, travel to and from airports) and sundry expenses.</w:t>
      </w:r>
    </w:p>
    <w:p w14:paraId="34D9A287" w14:textId="77777777" w:rsidR="0000219B" w:rsidRPr="00F91F3A" w:rsidRDefault="0000219B" w:rsidP="004172FF">
      <w:pPr>
        <w:pStyle w:val="ListParagraph"/>
        <w:numPr>
          <w:ilvl w:val="2"/>
          <w:numId w:val="17"/>
        </w:numPr>
        <w:spacing w:after="120" w:line="276" w:lineRule="auto"/>
        <w:ind w:left="851" w:hanging="851"/>
        <w:contextualSpacing w:val="0"/>
      </w:pPr>
      <w:r w:rsidRPr="00F91F3A">
        <w:t>A per diem concerns one day of travel. A day of travel is 24 hours from the beginning of the travel, or 24 hours from the end of the preceding day of travel.</w:t>
      </w:r>
    </w:p>
    <w:p w14:paraId="1625EA53" w14:textId="69C64C8F" w:rsidR="0000219B" w:rsidRPr="00F91F3A" w:rsidRDefault="0000219B" w:rsidP="004172FF">
      <w:pPr>
        <w:pStyle w:val="ListParagraph"/>
        <w:numPr>
          <w:ilvl w:val="2"/>
          <w:numId w:val="17"/>
        </w:numPr>
        <w:spacing w:after="120" w:line="276" w:lineRule="auto"/>
        <w:ind w:left="851" w:hanging="851"/>
        <w:contextualSpacing w:val="0"/>
      </w:pPr>
      <w:r w:rsidRPr="00F91F3A">
        <w:t xml:space="preserve">The Contractor shall </w:t>
      </w:r>
      <w:r>
        <w:t>provide</w:t>
      </w:r>
      <w:r w:rsidRPr="00F91F3A">
        <w:t xml:space="preserve"> EFI with documentation supporting a claim for a certain per diem. </w:t>
      </w:r>
    </w:p>
    <w:p w14:paraId="1BA38B27" w14:textId="77777777" w:rsidR="0000219B" w:rsidRPr="00F91F3A" w:rsidRDefault="0000219B" w:rsidP="00612433">
      <w:pPr>
        <w:spacing w:after="120" w:line="276" w:lineRule="auto"/>
      </w:pPr>
    </w:p>
    <w:p w14:paraId="10F11014" w14:textId="606AE4D1" w:rsidR="0000219B" w:rsidRPr="00FC4BA9" w:rsidRDefault="0000219B" w:rsidP="00612433">
      <w:pPr>
        <w:pStyle w:val="ListParagraph"/>
        <w:keepNext/>
        <w:numPr>
          <w:ilvl w:val="0"/>
          <w:numId w:val="20"/>
        </w:numPr>
        <w:spacing w:after="120" w:line="276" w:lineRule="auto"/>
        <w:ind w:left="1134" w:hanging="1134"/>
        <w:contextualSpacing w:val="0"/>
        <w:rPr>
          <w:b/>
        </w:rPr>
      </w:pPr>
      <w:r w:rsidRPr="00FC4BA9">
        <w:rPr>
          <w:b/>
        </w:rPr>
        <w:t>Results and Intellectual Property Rights to Results</w:t>
      </w:r>
    </w:p>
    <w:p w14:paraId="4AAA377E" w14:textId="77777777" w:rsidR="0000219B" w:rsidRPr="008420F6" w:rsidRDefault="0000219B" w:rsidP="00612433">
      <w:pPr>
        <w:pStyle w:val="ListParagraph"/>
        <w:numPr>
          <w:ilvl w:val="0"/>
          <w:numId w:val="17"/>
        </w:numPr>
        <w:spacing w:after="120" w:line="276" w:lineRule="auto"/>
        <w:contextualSpacing w:val="0"/>
        <w:rPr>
          <w:vanish/>
        </w:rPr>
      </w:pPr>
    </w:p>
    <w:p w14:paraId="025DC447" w14:textId="77777777" w:rsidR="0000219B" w:rsidRPr="001E468E" w:rsidRDefault="0000219B" w:rsidP="00067586">
      <w:pPr>
        <w:pStyle w:val="ListParagraph"/>
        <w:numPr>
          <w:ilvl w:val="1"/>
          <w:numId w:val="17"/>
        </w:numPr>
        <w:spacing w:after="120" w:line="276" w:lineRule="auto"/>
        <w:ind w:left="851" w:hanging="851"/>
        <w:contextualSpacing w:val="0"/>
      </w:pPr>
      <w:r w:rsidRPr="001E468E">
        <w:rPr>
          <w:i/>
        </w:rPr>
        <w:t>Result</w:t>
      </w:r>
      <w:r w:rsidRPr="001E468E">
        <w:t xml:space="preserve"> will mean any tangible or intangible output, whatever its form and whether or not it can be protected, that is generated under the contract. </w:t>
      </w:r>
    </w:p>
    <w:p w14:paraId="623F7683" w14:textId="3F3D117B" w:rsidR="0000219B" w:rsidRPr="001E468E" w:rsidRDefault="0000219B" w:rsidP="00067586">
      <w:pPr>
        <w:pStyle w:val="ListParagraph"/>
        <w:numPr>
          <w:ilvl w:val="1"/>
          <w:numId w:val="17"/>
        </w:numPr>
        <w:spacing w:after="120" w:line="276" w:lineRule="auto"/>
        <w:ind w:left="851" w:hanging="851"/>
        <w:contextualSpacing w:val="0"/>
      </w:pPr>
      <w:r w:rsidRPr="001E468E">
        <w:lastRenderedPageBreak/>
        <w:t xml:space="preserve">Ownership to all </w:t>
      </w:r>
      <w:r w:rsidRPr="008F1626">
        <w:rPr>
          <w:i/>
        </w:rPr>
        <w:t>result</w:t>
      </w:r>
      <w:r w:rsidRPr="001E468E">
        <w:t>, and ownership to all intellectual property rights attached to it</w:t>
      </w:r>
      <w:r>
        <w:t xml:space="preserve"> (other than rights addressed below in article </w:t>
      </w:r>
      <w:r w:rsidR="00300078">
        <w:t>6</w:t>
      </w:r>
      <w:r>
        <w:t>.5.)</w:t>
      </w:r>
      <w:r w:rsidRPr="001E468E">
        <w:t>, will be vested in EFI.</w:t>
      </w:r>
    </w:p>
    <w:p w14:paraId="37B26B91" w14:textId="77777777" w:rsidR="0000219B" w:rsidRDefault="0000219B" w:rsidP="00067586">
      <w:pPr>
        <w:pStyle w:val="ListParagraph"/>
        <w:numPr>
          <w:ilvl w:val="1"/>
          <w:numId w:val="17"/>
        </w:numPr>
        <w:spacing w:after="120" w:line="276" w:lineRule="auto"/>
        <w:ind w:left="851" w:hanging="851"/>
        <w:contextualSpacing w:val="0"/>
      </w:pPr>
      <w:r w:rsidRPr="001E468E">
        <w:t xml:space="preserve">Contractor represents and warrants that all </w:t>
      </w:r>
      <w:r w:rsidRPr="008F1626">
        <w:rPr>
          <w:i/>
        </w:rPr>
        <w:t>result</w:t>
      </w:r>
      <w:r w:rsidRPr="001E468E">
        <w:t xml:space="preserve"> under this Contract is unique and original, is clear of any claims, and does not infringe upon the rights of any third parties.</w:t>
      </w:r>
      <w:r>
        <w:t xml:space="preserve"> </w:t>
      </w:r>
    </w:p>
    <w:p w14:paraId="52D55A57" w14:textId="77777777" w:rsidR="0000219B" w:rsidRDefault="0000219B" w:rsidP="00067586">
      <w:pPr>
        <w:pStyle w:val="ListParagraph"/>
        <w:numPr>
          <w:ilvl w:val="1"/>
          <w:numId w:val="17"/>
        </w:numPr>
        <w:spacing w:after="120" w:line="276" w:lineRule="auto"/>
        <w:ind w:left="851" w:hanging="851"/>
        <w:contextualSpacing w:val="0"/>
      </w:pPr>
      <w:r>
        <w:t xml:space="preserve">Contractor furthermore </w:t>
      </w:r>
      <w:r w:rsidRPr="001E468E">
        <w:t>represents and warrants</w:t>
      </w:r>
      <w:r>
        <w:t xml:space="preserve"> that EFI’s use of the </w:t>
      </w:r>
      <w:r w:rsidRPr="008F1626">
        <w:rPr>
          <w:i/>
        </w:rPr>
        <w:t>result</w:t>
      </w:r>
      <w:r>
        <w:t xml:space="preserve"> is not in any way restricted or subject to payments other than the Contract price. </w:t>
      </w:r>
    </w:p>
    <w:p w14:paraId="5DF78C14" w14:textId="77777777" w:rsidR="0000219B" w:rsidRPr="001E468E" w:rsidRDefault="0000219B" w:rsidP="00067586">
      <w:pPr>
        <w:pStyle w:val="ListParagraph"/>
        <w:numPr>
          <w:ilvl w:val="1"/>
          <w:numId w:val="17"/>
        </w:numPr>
        <w:spacing w:after="120" w:line="276" w:lineRule="auto"/>
        <w:ind w:left="851" w:hanging="851"/>
        <w:contextualSpacing w:val="0"/>
      </w:pPr>
      <w:r>
        <w:t xml:space="preserve">Contractor licenses all intellectual property rights to material, documents, technology or know-how (other than commercial off-the-shelf products), needed to use </w:t>
      </w:r>
      <w:r w:rsidRPr="00D03192">
        <w:rPr>
          <w:i/>
        </w:rPr>
        <w:t>result</w:t>
      </w:r>
      <w:r>
        <w:t xml:space="preserve">, to EFI on an unlimited, sub-licensable, royalty-free, worldwide, non-exclusive basis, for the duration of intellectual property rights protection. Contractor </w:t>
      </w:r>
      <w:r w:rsidRPr="001E468E">
        <w:t xml:space="preserve">represents and warrants that </w:t>
      </w:r>
      <w:r>
        <w:t xml:space="preserve">this </w:t>
      </w:r>
      <w:r w:rsidRPr="001E468E">
        <w:t>does not infringe upon the rights of any third parties</w:t>
      </w:r>
      <w:r>
        <w:t>.</w:t>
      </w:r>
    </w:p>
    <w:p w14:paraId="7CC5B840" w14:textId="77777777" w:rsidR="0000219B" w:rsidRPr="001E468E" w:rsidRDefault="0000219B" w:rsidP="00067586">
      <w:pPr>
        <w:pStyle w:val="ListParagraph"/>
        <w:numPr>
          <w:ilvl w:val="1"/>
          <w:numId w:val="17"/>
        </w:numPr>
        <w:spacing w:after="120" w:line="276" w:lineRule="auto"/>
        <w:ind w:left="851" w:hanging="851"/>
        <w:contextualSpacing w:val="0"/>
      </w:pPr>
      <w:r w:rsidRPr="001E468E">
        <w:t xml:space="preserve">Contractor agrees to cooperate with EFI, at EFI's expense, in obtaining statutory protection for </w:t>
      </w:r>
      <w:r w:rsidRPr="008F1626">
        <w:rPr>
          <w:i/>
        </w:rPr>
        <w:t>result</w:t>
      </w:r>
      <w:r w:rsidRPr="001E468E">
        <w:t>.</w:t>
      </w:r>
    </w:p>
    <w:p w14:paraId="6AFAEE31" w14:textId="77777777" w:rsidR="0000219B" w:rsidRDefault="0000219B" w:rsidP="00612433">
      <w:pPr>
        <w:spacing w:after="120" w:line="276" w:lineRule="auto"/>
      </w:pPr>
    </w:p>
    <w:p w14:paraId="3790BB32" w14:textId="278596A7" w:rsidR="0000219B" w:rsidRPr="00FC4BA9" w:rsidRDefault="0000219B" w:rsidP="00612433">
      <w:pPr>
        <w:pStyle w:val="ListParagraph"/>
        <w:keepNext/>
        <w:numPr>
          <w:ilvl w:val="0"/>
          <w:numId w:val="20"/>
        </w:numPr>
        <w:spacing w:after="120" w:line="276" w:lineRule="auto"/>
        <w:ind w:left="1134" w:hanging="1134"/>
        <w:contextualSpacing w:val="0"/>
        <w:rPr>
          <w:b/>
        </w:rPr>
      </w:pPr>
      <w:r w:rsidRPr="00FC4BA9">
        <w:rPr>
          <w:b/>
        </w:rPr>
        <w:t>Conflict of interest</w:t>
      </w:r>
    </w:p>
    <w:p w14:paraId="77E96706" w14:textId="77777777" w:rsidR="0000219B" w:rsidRPr="008420F6" w:rsidRDefault="0000219B" w:rsidP="00612433">
      <w:pPr>
        <w:pStyle w:val="ListParagraph"/>
        <w:numPr>
          <w:ilvl w:val="0"/>
          <w:numId w:val="17"/>
        </w:numPr>
        <w:spacing w:after="120" w:line="276" w:lineRule="auto"/>
        <w:contextualSpacing w:val="0"/>
        <w:rPr>
          <w:vanish/>
        </w:rPr>
      </w:pPr>
    </w:p>
    <w:p w14:paraId="466A4E7F" w14:textId="686A088E" w:rsidR="0000219B" w:rsidRDefault="0000219B" w:rsidP="00521309">
      <w:pPr>
        <w:pStyle w:val="ListParagraph"/>
        <w:numPr>
          <w:ilvl w:val="1"/>
          <w:numId w:val="17"/>
        </w:numPr>
        <w:spacing w:after="120" w:line="276" w:lineRule="auto"/>
        <w:ind w:left="851" w:hanging="851"/>
        <w:contextualSpacing w:val="0"/>
      </w:pPr>
      <w:r>
        <w:t>Contractor shall when performing the tasks act in the best interests of EFI, safeguarding EFI’s good reputation and reliability.</w:t>
      </w:r>
    </w:p>
    <w:p w14:paraId="77523619" w14:textId="76EC9341" w:rsidR="0000219B" w:rsidRDefault="0000219B" w:rsidP="00521309">
      <w:pPr>
        <w:pStyle w:val="ListParagraph"/>
        <w:numPr>
          <w:ilvl w:val="1"/>
          <w:numId w:val="17"/>
        </w:numPr>
        <w:spacing w:after="120" w:line="276" w:lineRule="auto"/>
        <w:ind w:left="851" w:hanging="851"/>
        <w:contextualSpacing w:val="0"/>
      </w:pPr>
      <w:r>
        <w:t xml:space="preserve">Contractor undertakes to take all necessary action to prevent, avoid and resolve any conflict of interest. </w:t>
      </w:r>
    </w:p>
    <w:p w14:paraId="27F266BA" w14:textId="00B6B954" w:rsidR="0000219B" w:rsidRDefault="0000219B" w:rsidP="00521309">
      <w:pPr>
        <w:pStyle w:val="ListParagraph"/>
        <w:numPr>
          <w:ilvl w:val="1"/>
          <w:numId w:val="17"/>
        </w:numPr>
        <w:spacing w:after="120" w:line="276" w:lineRule="auto"/>
        <w:ind w:left="851" w:hanging="851"/>
        <w:contextualSpacing w:val="0"/>
      </w:pPr>
      <w:r>
        <w:t xml:space="preserve">There is a conflict of interest where the impartial and objective exercise of the functions of </w:t>
      </w:r>
      <w:r w:rsidRPr="00B561CE">
        <w:t>any person implementing the</w:t>
      </w:r>
      <w:r>
        <w:t xml:space="preserve"> Contract is compromised for reasons of shared interest with a third party. </w:t>
      </w:r>
    </w:p>
    <w:p w14:paraId="195BBAF9" w14:textId="7F1A9B15" w:rsidR="0000219B" w:rsidRDefault="0000219B" w:rsidP="00521309">
      <w:pPr>
        <w:pStyle w:val="ListParagraph"/>
        <w:numPr>
          <w:ilvl w:val="1"/>
          <w:numId w:val="17"/>
        </w:numPr>
        <w:spacing w:after="120" w:line="276" w:lineRule="auto"/>
        <w:ind w:left="851" w:hanging="851"/>
        <w:contextualSpacing w:val="0"/>
      </w:pPr>
      <w:r>
        <w:t>EFI shall without delay be informed of any situation constituting or being likely to lead to a conflict of interest.</w:t>
      </w:r>
    </w:p>
    <w:p w14:paraId="6F20AE48" w14:textId="37E1022A" w:rsidR="0000219B" w:rsidRDefault="0000219B" w:rsidP="00521309">
      <w:pPr>
        <w:pStyle w:val="ListParagraph"/>
        <w:numPr>
          <w:ilvl w:val="1"/>
          <w:numId w:val="17"/>
        </w:numPr>
        <w:spacing w:after="120" w:line="276" w:lineRule="auto"/>
        <w:ind w:left="851" w:hanging="851"/>
        <w:contextualSpacing w:val="0"/>
      </w:pPr>
      <w:r>
        <w:t xml:space="preserve">EFI reserves the right to verify that the action taken by Contractor to prevent, avoid and resolve conflict of interest is adequate and may require additional action to be taken, within a time limit that it shall set. </w:t>
      </w:r>
    </w:p>
    <w:p w14:paraId="53CAF977" w14:textId="2A612E25" w:rsidR="0000219B" w:rsidRDefault="0000219B" w:rsidP="00612433">
      <w:pPr>
        <w:spacing w:after="120" w:line="276" w:lineRule="auto"/>
      </w:pPr>
    </w:p>
    <w:p w14:paraId="1F564478" w14:textId="77777777" w:rsidR="0000219B" w:rsidRPr="007F50FF" w:rsidRDefault="0000219B" w:rsidP="00C9159D">
      <w:pPr>
        <w:pStyle w:val="ListParagraph"/>
        <w:keepNext/>
        <w:numPr>
          <w:ilvl w:val="0"/>
          <w:numId w:val="20"/>
        </w:numPr>
        <w:spacing w:after="120" w:line="276" w:lineRule="auto"/>
        <w:ind w:left="1134" w:hanging="1134"/>
        <w:contextualSpacing w:val="0"/>
        <w:rPr>
          <w:b/>
        </w:rPr>
      </w:pPr>
      <w:r w:rsidRPr="007F50FF">
        <w:rPr>
          <w:b/>
        </w:rPr>
        <w:t>Code of conduct</w:t>
      </w:r>
    </w:p>
    <w:p w14:paraId="4B8D7427" w14:textId="77777777" w:rsidR="0000219B" w:rsidRPr="0037396E" w:rsidRDefault="0000219B" w:rsidP="00C9159D">
      <w:pPr>
        <w:pStyle w:val="ListParagraph"/>
        <w:numPr>
          <w:ilvl w:val="0"/>
          <w:numId w:val="1"/>
        </w:numPr>
        <w:spacing w:after="120" w:line="276" w:lineRule="auto"/>
        <w:contextualSpacing w:val="0"/>
        <w:jc w:val="both"/>
        <w:rPr>
          <w:vanish/>
          <w:sz w:val="20"/>
          <w:szCs w:val="20"/>
        </w:rPr>
      </w:pPr>
    </w:p>
    <w:p w14:paraId="0CADDDBA" w14:textId="77777777" w:rsidR="0000219B" w:rsidRPr="00262F97" w:rsidRDefault="0000219B" w:rsidP="00C9159D">
      <w:pPr>
        <w:pStyle w:val="ListParagraph"/>
        <w:numPr>
          <w:ilvl w:val="0"/>
          <w:numId w:val="17"/>
        </w:numPr>
        <w:spacing w:after="120" w:line="276" w:lineRule="auto"/>
        <w:contextualSpacing w:val="0"/>
        <w:rPr>
          <w:vanish/>
          <w:sz w:val="20"/>
          <w:szCs w:val="20"/>
        </w:rPr>
      </w:pPr>
    </w:p>
    <w:p w14:paraId="0BF683CC" w14:textId="77777777" w:rsidR="0000219B" w:rsidRPr="000E58CF" w:rsidRDefault="003A0C59" w:rsidP="003A0C59">
      <w:pPr>
        <w:pStyle w:val="ListParagraph"/>
        <w:numPr>
          <w:ilvl w:val="1"/>
          <w:numId w:val="1"/>
        </w:numPr>
        <w:spacing w:after="120" w:line="276" w:lineRule="auto"/>
        <w:ind w:left="709" w:hanging="709"/>
        <w:contextualSpacing w:val="0"/>
        <w:jc w:val="both"/>
      </w:pPr>
      <w:r w:rsidRPr="00EF49B4">
        <w:t>The</w:t>
      </w:r>
      <w:r w:rsidRPr="000E58CF">
        <w:t xml:space="preserve"> </w:t>
      </w:r>
      <w:r w:rsidR="0000219B" w:rsidRPr="000E58CF">
        <w:t>Contractor and its staff shall at all-time act impartially as well as with appropriate discretion</w:t>
      </w:r>
      <w:r w:rsidR="0000219B">
        <w:t>, and</w:t>
      </w:r>
      <w:r w:rsidR="0000219B" w:rsidRPr="000E58CF">
        <w:t xml:space="preserve"> shall refrain from making any public statements concerning the project or the services without the prior approval of EFI. </w:t>
      </w:r>
    </w:p>
    <w:p w14:paraId="0B2AE8F4" w14:textId="77777777" w:rsidR="0000219B" w:rsidRPr="000E58CF" w:rsidRDefault="003A0C59" w:rsidP="003A0C59">
      <w:pPr>
        <w:pStyle w:val="ListParagraph"/>
        <w:numPr>
          <w:ilvl w:val="1"/>
          <w:numId w:val="1"/>
        </w:numPr>
        <w:spacing w:after="120" w:line="276" w:lineRule="auto"/>
        <w:ind w:left="709" w:hanging="709"/>
        <w:contextualSpacing w:val="0"/>
        <w:jc w:val="both"/>
      </w:pPr>
      <w:r w:rsidRPr="000E58CF">
        <w:t xml:space="preserve">The </w:t>
      </w:r>
      <w:r w:rsidR="0000219B" w:rsidRPr="000E58CF">
        <w:t xml:space="preserve">Contractor and its staff shall respect human rights and undertake not to offend the political, cultural and religious practices prevailing in the country where the services </w:t>
      </w:r>
      <w:r w:rsidR="0000219B">
        <w:t xml:space="preserve">are </w:t>
      </w:r>
      <w:r w:rsidR="0000219B" w:rsidRPr="000E58CF">
        <w:t>rendered.</w:t>
      </w:r>
    </w:p>
    <w:p w14:paraId="083782D4" w14:textId="77777777" w:rsidR="003A0C59" w:rsidRPr="000E58CF" w:rsidRDefault="003A0C59" w:rsidP="003A0C59">
      <w:pPr>
        <w:pStyle w:val="ListParagraph"/>
        <w:numPr>
          <w:ilvl w:val="1"/>
          <w:numId w:val="1"/>
        </w:numPr>
        <w:spacing w:after="120" w:line="276" w:lineRule="auto"/>
        <w:ind w:left="709" w:hanging="709"/>
        <w:contextualSpacing w:val="0"/>
        <w:jc w:val="both"/>
      </w:pPr>
      <w:r>
        <w:lastRenderedPageBreak/>
        <w:t>The Contractor shall respect legislation applicable in the country where the services have to be rendered as well as internationally agreed core labour standards.</w:t>
      </w:r>
    </w:p>
    <w:p w14:paraId="54A2BC9B" w14:textId="77777777" w:rsidR="0000219B" w:rsidRPr="000E58CF" w:rsidRDefault="003A0C59" w:rsidP="003A0C59">
      <w:pPr>
        <w:pStyle w:val="ListParagraph"/>
        <w:numPr>
          <w:ilvl w:val="1"/>
          <w:numId w:val="1"/>
        </w:numPr>
        <w:spacing w:after="120" w:line="276" w:lineRule="auto"/>
        <w:ind w:left="709" w:hanging="709"/>
        <w:contextualSpacing w:val="0"/>
        <w:jc w:val="both"/>
      </w:pPr>
      <w:r w:rsidRPr="000E58CF">
        <w:t xml:space="preserve">The </w:t>
      </w:r>
      <w:r w:rsidR="0000219B" w:rsidRPr="000E58CF">
        <w:t xml:space="preserve">Contractor or any of its staff shall not receive or agree to receive from any person or offer or agree to give to any person or procure for any person, gift, gratuity, commission or consideration of any kind as an inducement or reward for performing or refraining from any act relating to the performance of the contract or for showing favour or disfavour to any person in relation to the contract. </w:t>
      </w:r>
      <w:r w:rsidRPr="000E58CF">
        <w:t xml:space="preserve">The </w:t>
      </w:r>
      <w:r w:rsidR="0000219B" w:rsidRPr="000E58CF">
        <w:t xml:space="preserve">Contractor shall </w:t>
      </w:r>
      <w:r w:rsidR="0000219B">
        <w:t xml:space="preserve">comply with all applicable laws, </w:t>
      </w:r>
      <w:r w:rsidR="0000219B" w:rsidRPr="000E58CF">
        <w:t>regulations and codes relating to anti-bribery and anti-corruption</w:t>
      </w:r>
      <w:r w:rsidR="0000219B" w:rsidRPr="00B561CE">
        <w:t>.</w:t>
      </w:r>
    </w:p>
    <w:p w14:paraId="022A6BFE" w14:textId="77777777" w:rsidR="0000219B" w:rsidRPr="000E58CF" w:rsidRDefault="0000219B" w:rsidP="003A0C59">
      <w:pPr>
        <w:pStyle w:val="ListParagraph"/>
        <w:numPr>
          <w:ilvl w:val="1"/>
          <w:numId w:val="1"/>
        </w:numPr>
        <w:spacing w:after="120" w:line="276" w:lineRule="auto"/>
        <w:ind w:left="709" w:hanging="709"/>
        <w:contextualSpacing w:val="0"/>
        <w:jc w:val="both"/>
      </w:pPr>
      <w:r w:rsidRPr="000E58CF">
        <w:t>The payments to</w:t>
      </w:r>
      <w:r w:rsidR="003A0C59" w:rsidRPr="000E58CF">
        <w:t xml:space="preserve"> the</w:t>
      </w:r>
      <w:r w:rsidRPr="000E58CF">
        <w:t xml:space="preserve"> Contractor under the contract shall constitute the only income or benefit it may derive in connection with the contract. </w:t>
      </w:r>
      <w:r w:rsidR="003A0C59" w:rsidRPr="000E58CF">
        <w:t xml:space="preserve">The </w:t>
      </w:r>
      <w:r w:rsidRPr="000E58CF">
        <w:t>Contractor and its staff must not exercise any activity or receive any advantage inconsistent with their obligations under the contract.</w:t>
      </w:r>
    </w:p>
    <w:p w14:paraId="319EBE81" w14:textId="77777777" w:rsidR="0000219B" w:rsidRDefault="0000219B" w:rsidP="00CF68D1">
      <w:pPr>
        <w:pStyle w:val="ListParagraph"/>
        <w:numPr>
          <w:ilvl w:val="1"/>
          <w:numId w:val="1"/>
        </w:numPr>
        <w:spacing w:after="120" w:line="276" w:lineRule="auto"/>
        <w:ind w:left="709" w:hanging="709"/>
        <w:contextualSpacing w:val="0"/>
        <w:jc w:val="both"/>
      </w:pPr>
      <w:r>
        <w:t xml:space="preserve">Contractor confirms that it has not engaged in, nor will engage in, any corrupt, fraudulent, collusive, coercive, or obstructive </w:t>
      </w:r>
      <w:r w:rsidR="00CF68D1">
        <w:t>practice</w:t>
      </w:r>
      <w:r>
        <w:t xml:space="preserve"> in entering into or implementing this Contract</w:t>
      </w:r>
      <w:r w:rsidR="00CF68D1">
        <w:t>, as defined below:</w:t>
      </w:r>
      <w:r>
        <w:t xml:space="preserve"> </w:t>
      </w:r>
    </w:p>
    <w:p w14:paraId="31FF1B74" w14:textId="77777777" w:rsidR="00CF68D1" w:rsidRPr="00317BE1" w:rsidRDefault="00CF68D1" w:rsidP="00CF68D1">
      <w:pPr>
        <w:pStyle w:val="ListParagraph"/>
        <w:numPr>
          <w:ilvl w:val="0"/>
          <w:numId w:val="34"/>
        </w:numPr>
        <w:autoSpaceDE w:val="0"/>
        <w:autoSpaceDN w:val="0"/>
        <w:adjustRightInd w:val="0"/>
        <w:spacing w:after="120" w:line="276" w:lineRule="auto"/>
        <w:contextualSpacing w:val="0"/>
        <w:rPr>
          <w:rFonts w:eastAsia="SymbolOOEnc" w:cstheme="minorHAnsi"/>
        </w:rPr>
      </w:pPr>
      <w:r w:rsidRPr="004C3B45">
        <w:rPr>
          <w:rFonts w:eastAsia="SymbolOOEnc" w:cstheme="minorHAnsi"/>
          <w:i/>
          <w:iCs/>
        </w:rPr>
        <w:t>Corrupt practice:</w:t>
      </w:r>
      <w:r w:rsidRPr="004C3B45">
        <w:rPr>
          <w:rFonts w:eastAsia="SymbolOOEnc" w:cstheme="minorHAnsi"/>
        </w:rPr>
        <w:t xml:space="preserve"> the </w:t>
      </w:r>
      <w:r w:rsidRPr="00A2611E">
        <w:rPr>
          <w:rFonts w:cstheme="minorHAnsi"/>
        </w:rPr>
        <w:t>offering</w:t>
      </w:r>
      <w:r w:rsidRPr="00317BE1">
        <w:rPr>
          <w:rFonts w:eastAsia="SymbolOOEnc" w:cstheme="minorHAnsi"/>
        </w:rPr>
        <w:t>, giving, receiving, or soliciting, directly or indirectly, anything of value to influence improperly the actions of another party</w:t>
      </w:r>
    </w:p>
    <w:p w14:paraId="22CCFAA6" w14:textId="77777777" w:rsidR="00CF68D1" w:rsidRPr="00317BE1" w:rsidRDefault="00CF68D1" w:rsidP="00CF68D1">
      <w:pPr>
        <w:pStyle w:val="ListParagraph"/>
        <w:numPr>
          <w:ilvl w:val="0"/>
          <w:numId w:val="34"/>
        </w:numPr>
        <w:autoSpaceDE w:val="0"/>
        <w:autoSpaceDN w:val="0"/>
        <w:adjustRightInd w:val="0"/>
        <w:spacing w:after="120" w:line="276" w:lineRule="auto"/>
        <w:contextualSpacing w:val="0"/>
        <w:rPr>
          <w:rFonts w:eastAsia="SymbolOOEnc" w:cstheme="minorHAnsi"/>
        </w:rPr>
      </w:pPr>
      <w:r w:rsidRPr="00317BE1">
        <w:rPr>
          <w:rFonts w:eastAsia="SymbolOOEnc" w:cstheme="minorHAnsi"/>
          <w:i/>
          <w:iCs/>
        </w:rPr>
        <w:t>Fraudulent practice:</w:t>
      </w:r>
      <w:r w:rsidRPr="00317BE1">
        <w:rPr>
          <w:rFonts w:eastAsia="SymbolOOEnc" w:cstheme="minorHAnsi"/>
        </w:rPr>
        <w:t xml:space="preserve"> any act or omission, including a misrepresentation, that knowingly misleads, or attempts to </w:t>
      </w:r>
      <w:r w:rsidRPr="00A2611E">
        <w:rPr>
          <w:rFonts w:cstheme="minorHAnsi"/>
        </w:rPr>
        <w:t>mislead</w:t>
      </w:r>
      <w:r w:rsidRPr="00317BE1">
        <w:rPr>
          <w:rFonts w:eastAsia="SymbolOOEnc" w:cstheme="minorHAnsi"/>
        </w:rPr>
        <w:t>, a party to obtain a financial or other benefit or to avoid an obligation</w:t>
      </w:r>
    </w:p>
    <w:p w14:paraId="2CB86D0D" w14:textId="77777777" w:rsidR="00CF68D1" w:rsidRPr="00317BE1" w:rsidRDefault="00CF68D1" w:rsidP="00CF68D1">
      <w:pPr>
        <w:pStyle w:val="ListParagraph"/>
        <w:numPr>
          <w:ilvl w:val="0"/>
          <w:numId w:val="34"/>
        </w:numPr>
        <w:autoSpaceDE w:val="0"/>
        <w:autoSpaceDN w:val="0"/>
        <w:adjustRightInd w:val="0"/>
        <w:spacing w:after="120" w:line="276" w:lineRule="auto"/>
        <w:contextualSpacing w:val="0"/>
        <w:rPr>
          <w:rFonts w:eastAsia="SymbolOOEnc" w:cstheme="minorHAnsi"/>
        </w:rPr>
      </w:pPr>
      <w:r>
        <w:rPr>
          <w:rFonts w:eastAsia="SymbolOOEnc" w:cstheme="minorHAnsi"/>
          <w:i/>
          <w:iCs/>
        </w:rPr>
        <w:t>C</w:t>
      </w:r>
      <w:r w:rsidRPr="00317BE1">
        <w:rPr>
          <w:rFonts w:eastAsia="SymbolOOEnc" w:cstheme="minorHAnsi"/>
          <w:i/>
          <w:iCs/>
        </w:rPr>
        <w:t>oercive practice</w:t>
      </w:r>
      <w:r>
        <w:rPr>
          <w:rFonts w:eastAsia="SymbolOOEnc" w:cstheme="minorHAnsi"/>
          <w:i/>
          <w:iCs/>
        </w:rPr>
        <w:t xml:space="preserve">: </w:t>
      </w:r>
      <w:r w:rsidRPr="00317BE1">
        <w:rPr>
          <w:rFonts w:eastAsia="SymbolOOEnc" w:cstheme="minorHAnsi"/>
        </w:rPr>
        <w:t xml:space="preserve">impairing or harming, or threatening to impair or harm, directly or indirectly, any party or the </w:t>
      </w:r>
      <w:r w:rsidRPr="00A2611E">
        <w:rPr>
          <w:rFonts w:cstheme="minorHAnsi"/>
        </w:rPr>
        <w:t>property</w:t>
      </w:r>
      <w:r w:rsidRPr="00317BE1">
        <w:rPr>
          <w:rFonts w:eastAsia="SymbolOOEnc" w:cstheme="minorHAnsi"/>
        </w:rPr>
        <w:t xml:space="preserve"> of the party to influence improperly the actions of a party</w:t>
      </w:r>
    </w:p>
    <w:p w14:paraId="3A3C4EC9" w14:textId="77777777" w:rsidR="00CF68D1" w:rsidRPr="00317BE1" w:rsidRDefault="00CF68D1" w:rsidP="00CF68D1">
      <w:pPr>
        <w:pStyle w:val="ListParagraph"/>
        <w:numPr>
          <w:ilvl w:val="0"/>
          <w:numId w:val="34"/>
        </w:numPr>
        <w:autoSpaceDE w:val="0"/>
        <w:autoSpaceDN w:val="0"/>
        <w:adjustRightInd w:val="0"/>
        <w:spacing w:after="120" w:line="276" w:lineRule="auto"/>
        <w:contextualSpacing w:val="0"/>
        <w:rPr>
          <w:rFonts w:cstheme="minorHAnsi"/>
        </w:rPr>
      </w:pPr>
      <w:r>
        <w:rPr>
          <w:rFonts w:eastAsia="SymbolOOEnc" w:cstheme="minorHAnsi"/>
          <w:i/>
          <w:iCs/>
        </w:rPr>
        <w:t>C</w:t>
      </w:r>
      <w:r w:rsidRPr="00317BE1">
        <w:rPr>
          <w:rFonts w:eastAsia="SymbolOOEnc" w:cstheme="minorHAnsi"/>
          <w:i/>
          <w:iCs/>
        </w:rPr>
        <w:t>ollusive practice</w:t>
      </w:r>
      <w:r>
        <w:rPr>
          <w:rFonts w:eastAsia="SymbolOOEnc" w:cstheme="minorHAnsi"/>
          <w:i/>
          <w:iCs/>
        </w:rPr>
        <w:t>:</w:t>
      </w:r>
      <w:r w:rsidRPr="00317BE1">
        <w:rPr>
          <w:rFonts w:eastAsia="SymbolOOEnc" w:cstheme="minorHAnsi"/>
        </w:rPr>
        <w:t xml:space="preserve"> an arrangement between two or more parties designed to achieve an improper purpose, including </w:t>
      </w:r>
      <w:r w:rsidRPr="00A2611E">
        <w:rPr>
          <w:rFonts w:cstheme="minorHAnsi"/>
        </w:rPr>
        <w:t>influencing</w:t>
      </w:r>
      <w:r w:rsidRPr="00317BE1">
        <w:rPr>
          <w:rFonts w:eastAsia="SymbolOOEnc" w:cstheme="minorHAnsi"/>
        </w:rPr>
        <w:t xml:space="preserve"> improperly the actions of another party</w:t>
      </w:r>
    </w:p>
    <w:p w14:paraId="67E732C6" w14:textId="36A73E4D" w:rsidR="005A78C7" w:rsidRPr="00803225" w:rsidRDefault="002E53F5" w:rsidP="00CF68D1">
      <w:pPr>
        <w:pStyle w:val="ListParagraph"/>
        <w:numPr>
          <w:ilvl w:val="0"/>
          <w:numId w:val="34"/>
        </w:numPr>
        <w:autoSpaceDE w:val="0"/>
        <w:autoSpaceDN w:val="0"/>
        <w:adjustRightInd w:val="0"/>
        <w:spacing w:after="120" w:line="276" w:lineRule="auto"/>
        <w:contextualSpacing w:val="0"/>
        <w:rPr>
          <w:rFonts w:eastAsia="SymbolOOEnc" w:cstheme="minorHAnsi"/>
        </w:rPr>
      </w:pPr>
      <w:hyperlink r:id="rId12" w:history="1">
        <w:r w:rsidR="00CF68D1" w:rsidRPr="005E05AF">
          <w:rPr>
            <w:rFonts w:eastAsia="SymbolOOEnc" w:cstheme="minorHAnsi"/>
            <w:i/>
            <w:iCs/>
          </w:rPr>
          <w:t>Obstructive practice</w:t>
        </w:r>
      </w:hyperlink>
      <w:r w:rsidR="00CF68D1">
        <w:rPr>
          <w:rFonts w:eastAsia="SymbolOOEnc" w:cstheme="minorHAnsi"/>
          <w:i/>
          <w:iCs/>
        </w:rPr>
        <w:t>:</w:t>
      </w:r>
      <w:r w:rsidR="00CF68D1" w:rsidRPr="00317BE1">
        <w:rPr>
          <w:rFonts w:eastAsia="SymbolOOEnc" w:cstheme="minorHAnsi"/>
        </w:rPr>
        <w:t xml:space="preserve"> impeding any </w:t>
      </w:r>
      <w:r w:rsidR="00CF68D1" w:rsidRPr="00A2611E">
        <w:rPr>
          <w:rFonts w:cstheme="minorHAnsi"/>
        </w:rPr>
        <w:t>investigation</w:t>
      </w:r>
      <w:r w:rsidR="00CF68D1" w:rsidRPr="00317BE1">
        <w:rPr>
          <w:rFonts w:eastAsia="SymbolOOEnc" w:cstheme="minorHAnsi"/>
        </w:rPr>
        <w:t xml:space="preserve"> into allegations of one or more of the above mentioned prohibited practices either by deliberately destroying, falsifying, altering; or by concealing of evidence material to the investigation or by making false statements to investigators and/or by threatening, harassing or intimidating any party to prevent it from disclosing its knowledge of matters relevant to the investigation or from pursuing the investigation, or by impeding EFI’s rights of audit or access to information</w:t>
      </w:r>
    </w:p>
    <w:p w14:paraId="0F8BECA7" w14:textId="7726129B" w:rsidR="0000219B" w:rsidRDefault="0000219B" w:rsidP="003A0C59">
      <w:pPr>
        <w:pStyle w:val="ListParagraph"/>
        <w:numPr>
          <w:ilvl w:val="1"/>
          <w:numId w:val="1"/>
        </w:numPr>
        <w:spacing w:after="120" w:line="276" w:lineRule="auto"/>
        <w:ind w:left="709" w:hanging="709"/>
        <w:contextualSpacing w:val="0"/>
        <w:jc w:val="both"/>
      </w:pPr>
      <w:r>
        <w:t xml:space="preserve">Contractor shall respect all applicable national legislation related to Contractor’s activities. </w:t>
      </w:r>
    </w:p>
    <w:p w14:paraId="060280F0" w14:textId="77777777" w:rsidR="0000219B" w:rsidRDefault="0000219B" w:rsidP="003A0C59">
      <w:pPr>
        <w:pStyle w:val="ListParagraph"/>
        <w:numPr>
          <w:ilvl w:val="1"/>
          <w:numId w:val="1"/>
        </w:numPr>
        <w:spacing w:after="120" w:line="276" w:lineRule="auto"/>
        <w:ind w:left="709" w:hanging="709"/>
        <w:contextualSpacing w:val="0"/>
        <w:jc w:val="both"/>
      </w:pPr>
      <w:r>
        <w:t>Contractor will especially ensure that its obligations under this article also applies to any subcontractor.</w:t>
      </w:r>
    </w:p>
    <w:p w14:paraId="22A1AFD5" w14:textId="1267D82B" w:rsidR="0000219B" w:rsidRDefault="0000219B" w:rsidP="00612433">
      <w:pPr>
        <w:spacing w:after="120" w:line="276" w:lineRule="auto"/>
      </w:pPr>
    </w:p>
    <w:p w14:paraId="5D8684E2" w14:textId="77777777" w:rsidR="0000219B" w:rsidRPr="00F26872" w:rsidRDefault="0000219B" w:rsidP="006C6F31">
      <w:pPr>
        <w:pStyle w:val="ListParagraph"/>
        <w:keepNext/>
        <w:numPr>
          <w:ilvl w:val="0"/>
          <w:numId w:val="20"/>
        </w:numPr>
        <w:spacing w:after="120" w:line="276" w:lineRule="auto"/>
        <w:ind w:left="1134" w:hanging="1134"/>
        <w:contextualSpacing w:val="0"/>
        <w:rPr>
          <w:b/>
        </w:rPr>
      </w:pPr>
      <w:r w:rsidRPr="00F26872">
        <w:rPr>
          <w:b/>
        </w:rPr>
        <w:lastRenderedPageBreak/>
        <w:t>Exclusion from access to funding</w:t>
      </w:r>
    </w:p>
    <w:p w14:paraId="0CA4C7D1" w14:textId="77777777" w:rsidR="0000219B" w:rsidRPr="00C70A7B" w:rsidRDefault="0000219B" w:rsidP="006C6F31">
      <w:pPr>
        <w:pStyle w:val="ListParagraph"/>
        <w:numPr>
          <w:ilvl w:val="0"/>
          <w:numId w:val="17"/>
        </w:numPr>
        <w:spacing w:after="120" w:line="276" w:lineRule="auto"/>
        <w:contextualSpacing w:val="0"/>
        <w:rPr>
          <w:vanish/>
        </w:rPr>
      </w:pPr>
    </w:p>
    <w:p w14:paraId="28925E1D" w14:textId="77777777" w:rsidR="0000219B" w:rsidRPr="00767FE1" w:rsidRDefault="0000219B" w:rsidP="006C6F31">
      <w:pPr>
        <w:pStyle w:val="ListParagraph"/>
        <w:numPr>
          <w:ilvl w:val="1"/>
          <w:numId w:val="17"/>
        </w:numPr>
        <w:spacing w:after="120" w:line="276" w:lineRule="auto"/>
        <w:ind w:left="709" w:hanging="709"/>
        <w:contextualSpacing w:val="0"/>
        <w:rPr>
          <w:rFonts w:cstheme="minorHAnsi"/>
        </w:rPr>
      </w:pPr>
      <w:r w:rsidRPr="00C70A7B">
        <w:t>Contractor</w:t>
      </w:r>
      <w:r>
        <w:rPr>
          <w:rFonts w:cstheme="minorHAnsi"/>
          <w:lang w:eastAsia="fi-FI"/>
        </w:rPr>
        <w:t xml:space="preserve"> </w:t>
      </w:r>
      <w:r w:rsidRPr="00F26872">
        <w:t>warrants</w:t>
      </w:r>
      <w:r>
        <w:rPr>
          <w:rFonts w:cstheme="minorHAnsi"/>
          <w:lang w:eastAsia="fi-FI"/>
        </w:rPr>
        <w:t xml:space="preserve"> and ensures that neither it, nor </w:t>
      </w:r>
      <w:r w:rsidRPr="00767FE1">
        <w:rPr>
          <w:rFonts w:cstheme="minorHAnsi"/>
          <w:lang w:eastAsia="fi-FI"/>
        </w:rPr>
        <w:t>a</w:t>
      </w:r>
      <w:r>
        <w:rPr>
          <w:rFonts w:cstheme="minorHAnsi"/>
          <w:lang w:eastAsia="fi-FI"/>
        </w:rPr>
        <w:t>ny</w:t>
      </w:r>
      <w:r w:rsidRPr="00767FE1">
        <w:rPr>
          <w:rFonts w:cstheme="minorHAnsi"/>
          <w:lang w:eastAsia="fi-FI"/>
        </w:rPr>
        <w:t xml:space="preserve"> person having powers of representation, decision-making </w:t>
      </w:r>
      <w:r w:rsidRPr="00F26872">
        <w:rPr>
          <w:sz w:val="20"/>
          <w:szCs w:val="20"/>
        </w:rPr>
        <w:t>or</w:t>
      </w:r>
      <w:r w:rsidRPr="00767FE1">
        <w:rPr>
          <w:rFonts w:cstheme="minorHAnsi"/>
          <w:lang w:eastAsia="fi-FI"/>
        </w:rPr>
        <w:t xml:space="preserve"> control over </w:t>
      </w:r>
      <w:r>
        <w:rPr>
          <w:rFonts w:cstheme="minorHAnsi"/>
          <w:lang w:eastAsia="fi-FI"/>
        </w:rPr>
        <w:t>it</w:t>
      </w:r>
      <w:r w:rsidRPr="00767FE1">
        <w:rPr>
          <w:rFonts w:cstheme="minorHAnsi"/>
          <w:lang w:eastAsia="fi-FI"/>
        </w:rPr>
        <w:t xml:space="preserve"> or a member of their administrative, management or supervisory body have been the subject of a final judgment or of a final administrative decision for one of the following reasons:</w:t>
      </w:r>
    </w:p>
    <w:p w14:paraId="1231596D" w14:textId="77777777" w:rsidR="0000219B" w:rsidRPr="00767FE1" w:rsidRDefault="0000219B" w:rsidP="006C6F31">
      <w:pPr>
        <w:numPr>
          <w:ilvl w:val="0"/>
          <w:numId w:val="21"/>
        </w:numPr>
        <w:spacing w:after="120" w:line="276" w:lineRule="auto"/>
        <w:rPr>
          <w:rFonts w:cstheme="minorHAnsi"/>
          <w:noProof/>
        </w:rPr>
      </w:pPr>
      <w:r w:rsidRPr="00767FE1">
        <w:rPr>
          <w:rFonts w:cstheme="minorHAnsi"/>
          <w:noProof/>
        </w:rPr>
        <w:t>bankruptcy, insolvency or winding-up procedures</w:t>
      </w:r>
    </w:p>
    <w:p w14:paraId="0A406ABD" w14:textId="77777777" w:rsidR="0000219B" w:rsidRPr="00767FE1" w:rsidRDefault="0000219B" w:rsidP="006C6F31">
      <w:pPr>
        <w:numPr>
          <w:ilvl w:val="0"/>
          <w:numId w:val="21"/>
        </w:numPr>
        <w:spacing w:after="120" w:line="276" w:lineRule="auto"/>
        <w:rPr>
          <w:rFonts w:cstheme="minorHAnsi"/>
          <w:noProof/>
        </w:rPr>
      </w:pPr>
      <w:r w:rsidRPr="00767FE1">
        <w:rPr>
          <w:rFonts w:cstheme="minorHAnsi"/>
          <w:noProof/>
        </w:rPr>
        <w:t>breach of obligations relating to the payment of taxes or social security contributions</w:t>
      </w:r>
    </w:p>
    <w:p w14:paraId="644B9AB7" w14:textId="77777777" w:rsidR="0000219B" w:rsidRPr="00767FE1" w:rsidRDefault="0000219B" w:rsidP="006C6F31">
      <w:pPr>
        <w:numPr>
          <w:ilvl w:val="0"/>
          <w:numId w:val="21"/>
        </w:numPr>
        <w:spacing w:after="120" w:line="276" w:lineRule="auto"/>
        <w:rPr>
          <w:rFonts w:cstheme="minorHAnsi"/>
          <w:noProof/>
        </w:rPr>
      </w:pPr>
      <w:r w:rsidRPr="00767FE1">
        <w:rPr>
          <w:rFonts w:cstheme="minorHAnsi"/>
          <w:noProof/>
        </w:rPr>
        <w:t>grave professional misconduct, including mis-representation</w:t>
      </w:r>
    </w:p>
    <w:p w14:paraId="437B5850" w14:textId="77777777" w:rsidR="0000219B" w:rsidRPr="00767FE1" w:rsidRDefault="0000219B" w:rsidP="006C6F31">
      <w:pPr>
        <w:numPr>
          <w:ilvl w:val="0"/>
          <w:numId w:val="21"/>
        </w:numPr>
        <w:spacing w:after="120" w:line="276" w:lineRule="auto"/>
        <w:rPr>
          <w:rFonts w:cstheme="minorHAnsi"/>
          <w:noProof/>
        </w:rPr>
      </w:pPr>
      <w:r w:rsidRPr="00767FE1">
        <w:rPr>
          <w:rFonts w:cstheme="minorHAnsi"/>
          <w:noProof/>
        </w:rPr>
        <w:t>fraud</w:t>
      </w:r>
    </w:p>
    <w:p w14:paraId="6DF7DC3C" w14:textId="77777777" w:rsidR="0000219B" w:rsidRPr="00767FE1" w:rsidRDefault="0000219B" w:rsidP="006C6F31">
      <w:pPr>
        <w:numPr>
          <w:ilvl w:val="0"/>
          <w:numId w:val="21"/>
        </w:numPr>
        <w:spacing w:after="120" w:line="276" w:lineRule="auto"/>
        <w:rPr>
          <w:rFonts w:cstheme="minorHAnsi"/>
          <w:noProof/>
        </w:rPr>
      </w:pPr>
      <w:r w:rsidRPr="00767FE1">
        <w:rPr>
          <w:rFonts w:cstheme="minorHAnsi"/>
          <w:noProof/>
        </w:rPr>
        <w:t>corruption</w:t>
      </w:r>
    </w:p>
    <w:p w14:paraId="58C8EE92" w14:textId="77777777" w:rsidR="0000219B" w:rsidRPr="002459CE" w:rsidRDefault="0000219B" w:rsidP="006C6F31">
      <w:pPr>
        <w:numPr>
          <w:ilvl w:val="0"/>
          <w:numId w:val="21"/>
        </w:numPr>
        <w:spacing w:after="120" w:line="276" w:lineRule="auto"/>
        <w:rPr>
          <w:rFonts w:cstheme="minorHAnsi"/>
          <w:noProof/>
        </w:rPr>
      </w:pPr>
      <w:r w:rsidRPr="00992BF6">
        <w:rPr>
          <w:rFonts w:cstheme="minorHAnsi"/>
          <w:noProof/>
        </w:rPr>
        <w:t>conduct related to a criminal organisation</w:t>
      </w:r>
    </w:p>
    <w:p w14:paraId="2F752BC9" w14:textId="77777777" w:rsidR="0000219B" w:rsidRPr="00D7135F" w:rsidRDefault="0000219B" w:rsidP="006C6F31">
      <w:pPr>
        <w:numPr>
          <w:ilvl w:val="0"/>
          <w:numId w:val="21"/>
        </w:numPr>
        <w:spacing w:after="120" w:line="276" w:lineRule="auto"/>
        <w:rPr>
          <w:rFonts w:cstheme="minorHAnsi"/>
          <w:noProof/>
        </w:rPr>
      </w:pPr>
      <w:r w:rsidRPr="002459CE">
        <w:rPr>
          <w:rFonts w:cstheme="minorHAnsi"/>
          <w:noProof/>
        </w:rPr>
        <w:t>money laundering or terrorist financing</w:t>
      </w:r>
    </w:p>
    <w:p w14:paraId="3D1D8234" w14:textId="77777777" w:rsidR="0000219B" w:rsidRPr="007C0AC4" w:rsidRDefault="0000219B" w:rsidP="006C6F31">
      <w:pPr>
        <w:numPr>
          <w:ilvl w:val="0"/>
          <w:numId w:val="21"/>
        </w:numPr>
        <w:spacing w:after="120" w:line="276" w:lineRule="auto"/>
        <w:rPr>
          <w:rFonts w:cstheme="minorHAnsi"/>
          <w:noProof/>
        </w:rPr>
      </w:pPr>
      <w:r w:rsidRPr="007C0AC4">
        <w:rPr>
          <w:rFonts w:cstheme="minorHAnsi"/>
          <w:noProof/>
        </w:rPr>
        <w:t>terrorist offences or offences linked to terrorist activities</w:t>
      </w:r>
    </w:p>
    <w:p w14:paraId="3018E9F8" w14:textId="77777777" w:rsidR="0000219B" w:rsidRPr="00003471" w:rsidRDefault="0000219B" w:rsidP="006C6F31">
      <w:pPr>
        <w:numPr>
          <w:ilvl w:val="0"/>
          <w:numId w:val="21"/>
        </w:numPr>
        <w:spacing w:after="120" w:line="276" w:lineRule="auto"/>
        <w:rPr>
          <w:rFonts w:cstheme="minorHAnsi"/>
          <w:noProof/>
        </w:rPr>
      </w:pPr>
      <w:r w:rsidRPr="00003471">
        <w:rPr>
          <w:rFonts w:cstheme="minorHAnsi"/>
          <w:noProof/>
        </w:rPr>
        <w:t>child labour and other trafficking in human beings</w:t>
      </w:r>
    </w:p>
    <w:p w14:paraId="46D4AA35" w14:textId="77777777" w:rsidR="0000219B" w:rsidRPr="00F14EC5" w:rsidRDefault="0000219B" w:rsidP="006C6F31">
      <w:pPr>
        <w:numPr>
          <w:ilvl w:val="0"/>
          <w:numId w:val="21"/>
        </w:numPr>
        <w:spacing w:after="120" w:line="276" w:lineRule="auto"/>
        <w:rPr>
          <w:rFonts w:cstheme="minorHAnsi"/>
          <w:noProof/>
        </w:rPr>
      </w:pPr>
      <w:r w:rsidRPr="00F14EC5">
        <w:rPr>
          <w:rFonts w:cstheme="minorHAnsi"/>
          <w:noProof/>
        </w:rPr>
        <w:t>irregularity</w:t>
      </w:r>
    </w:p>
    <w:p w14:paraId="6792884C" w14:textId="77777777" w:rsidR="0000219B" w:rsidRPr="002239AB" w:rsidRDefault="0000219B" w:rsidP="006C6F31">
      <w:pPr>
        <w:numPr>
          <w:ilvl w:val="0"/>
          <w:numId w:val="21"/>
        </w:numPr>
        <w:spacing w:after="120" w:line="276" w:lineRule="auto"/>
        <w:rPr>
          <w:rFonts w:cstheme="minorHAnsi"/>
          <w:noProof/>
        </w:rPr>
      </w:pPr>
      <w:r w:rsidRPr="002239AB">
        <w:rPr>
          <w:rFonts w:cstheme="minorHAnsi"/>
          <w:noProof/>
        </w:rPr>
        <w:t>creating or being a shell company</w:t>
      </w:r>
    </w:p>
    <w:p w14:paraId="7B83ABAA" w14:textId="178F5FAB" w:rsidR="0000219B" w:rsidRDefault="0000219B" w:rsidP="006C6F31">
      <w:pPr>
        <w:pStyle w:val="ListParagraph"/>
        <w:numPr>
          <w:ilvl w:val="1"/>
          <w:numId w:val="17"/>
        </w:numPr>
        <w:spacing w:after="120" w:line="276" w:lineRule="auto"/>
        <w:ind w:left="709" w:hanging="709"/>
        <w:contextualSpacing w:val="0"/>
        <w:rPr>
          <w:rFonts w:cstheme="minorHAnsi"/>
          <w:lang w:eastAsia="fi-FI"/>
        </w:rPr>
      </w:pPr>
      <w:r w:rsidRPr="00A67DD5">
        <w:rPr>
          <w:rFonts w:cstheme="minorHAnsi"/>
          <w:lang w:eastAsia="fi-FI"/>
        </w:rPr>
        <w:t>Contractor will</w:t>
      </w:r>
      <w:r w:rsidR="006C6F31" w:rsidRPr="00A67DD5">
        <w:rPr>
          <w:rFonts w:cstheme="minorHAnsi"/>
          <w:lang w:eastAsia="fi-FI"/>
        </w:rPr>
        <w:t xml:space="preserve"> </w:t>
      </w:r>
      <w:r w:rsidR="00464F14">
        <w:rPr>
          <w:rFonts w:cstheme="minorHAnsi"/>
          <w:lang w:eastAsia="fi-FI"/>
        </w:rPr>
        <w:t>at its own expense and</w:t>
      </w:r>
      <w:r w:rsidRPr="00A67DD5">
        <w:rPr>
          <w:rFonts w:cstheme="minorHAnsi"/>
          <w:lang w:eastAsia="fi-FI"/>
        </w:rPr>
        <w:t xml:space="preserve"> at EFI’s request provide EFI with official documents from the authorities in the country </w:t>
      </w:r>
      <w:r w:rsidRPr="00C70A7B">
        <w:t>where</w:t>
      </w:r>
      <w:r w:rsidRPr="00A67DD5">
        <w:rPr>
          <w:rFonts w:cstheme="minorHAnsi"/>
          <w:lang w:eastAsia="fi-FI"/>
        </w:rPr>
        <w:t xml:space="preserve"> Contractor is established that none of the cases specified above applies to it.</w:t>
      </w:r>
    </w:p>
    <w:p w14:paraId="055D93B8" w14:textId="77777777" w:rsidR="0000219B" w:rsidRPr="00767FE1" w:rsidRDefault="0000219B" w:rsidP="00956975">
      <w:pPr>
        <w:pStyle w:val="ListParagraph"/>
        <w:numPr>
          <w:ilvl w:val="1"/>
          <w:numId w:val="17"/>
        </w:numPr>
        <w:spacing w:after="120" w:line="276" w:lineRule="auto"/>
        <w:ind w:left="709" w:hanging="709"/>
        <w:contextualSpacing w:val="0"/>
        <w:rPr>
          <w:rFonts w:cstheme="minorHAnsi"/>
          <w:lang w:eastAsia="fi-FI"/>
        </w:rPr>
      </w:pPr>
      <w:r>
        <w:rPr>
          <w:rFonts w:cstheme="minorHAnsi"/>
          <w:lang w:eastAsia="fi-FI"/>
        </w:rPr>
        <w:t xml:space="preserve">EFI may with immediate effect terminate the contract if Contractor is found to be in breach of the </w:t>
      </w:r>
      <w:r w:rsidRPr="00C70A7B">
        <w:t>preceding</w:t>
      </w:r>
      <w:r>
        <w:rPr>
          <w:rFonts w:cstheme="minorHAnsi"/>
          <w:lang w:eastAsia="fi-FI"/>
        </w:rPr>
        <w:t xml:space="preserve"> paragraphs, </w:t>
      </w:r>
      <w:r w:rsidRPr="00A40D13">
        <w:rPr>
          <w:rFonts w:cstheme="minorHAnsi"/>
          <w:lang w:eastAsia="fi-FI"/>
        </w:rPr>
        <w:t xml:space="preserve">in which case EFI can also recover </w:t>
      </w:r>
      <w:r>
        <w:rPr>
          <w:rFonts w:cstheme="minorHAnsi"/>
          <w:lang w:eastAsia="fi-FI"/>
        </w:rPr>
        <w:t xml:space="preserve">all sums </w:t>
      </w:r>
      <w:r w:rsidRPr="00A40D13">
        <w:rPr>
          <w:rFonts w:cstheme="minorHAnsi"/>
          <w:lang w:eastAsia="fi-FI"/>
        </w:rPr>
        <w:t>paid to the Contractor</w:t>
      </w:r>
      <w:r>
        <w:rPr>
          <w:rFonts w:cstheme="minorHAnsi"/>
          <w:lang w:eastAsia="fi-FI"/>
        </w:rPr>
        <w:t xml:space="preserve">. </w:t>
      </w:r>
      <w:r w:rsidRPr="00767FE1">
        <w:rPr>
          <w:rFonts w:cstheme="minorHAnsi"/>
          <w:lang w:eastAsia="fi-FI"/>
        </w:rPr>
        <w:t xml:space="preserve">Before </w:t>
      </w:r>
      <w:r>
        <w:rPr>
          <w:rFonts w:cstheme="minorHAnsi"/>
          <w:lang w:eastAsia="fi-FI"/>
        </w:rPr>
        <w:t>EFI terminates the contract</w:t>
      </w:r>
      <w:r w:rsidRPr="00767FE1">
        <w:rPr>
          <w:rFonts w:cstheme="minorHAnsi"/>
          <w:lang w:eastAsia="fi-FI"/>
        </w:rPr>
        <w:t xml:space="preserve">, </w:t>
      </w:r>
      <w:r>
        <w:rPr>
          <w:rFonts w:cstheme="minorHAnsi"/>
          <w:lang w:eastAsia="fi-FI"/>
        </w:rPr>
        <w:t xml:space="preserve">Contractor </w:t>
      </w:r>
      <w:r w:rsidRPr="00767FE1">
        <w:rPr>
          <w:rFonts w:cstheme="minorHAnsi"/>
          <w:lang w:eastAsia="fi-FI"/>
        </w:rPr>
        <w:t xml:space="preserve">shall be given a chance to submit its observations and clarifications to EFI, subject to a deadline as decided by EFI. </w:t>
      </w:r>
    </w:p>
    <w:p w14:paraId="7B67F09C" w14:textId="30EF970A" w:rsidR="0000219B" w:rsidRDefault="0000219B" w:rsidP="00956975">
      <w:pPr>
        <w:spacing w:after="120" w:line="276" w:lineRule="auto"/>
      </w:pPr>
    </w:p>
    <w:p w14:paraId="3D0B7E0A" w14:textId="77777777" w:rsidR="0000219B" w:rsidRPr="00956975" w:rsidRDefault="0000219B" w:rsidP="00956975">
      <w:pPr>
        <w:pStyle w:val="ListParagraph"/>
        <w:keepNext/>
        <w:numPr>
          <w:ilvl w:val="0"/>
          <w:numId w:val="20"/>
        </w:numPr>
        <w:spacing w:after="120" w:line="276" w:lineRule="auto"/>
        <w:ind w:left="1134" w:hanging="1134"/>
        <w:contextualSpacing w:val="0"/>
        <w:rPr>
          <w:b/>
        </w:rPr>
      </w:pPr>
      <w:r w:rsidRPr="00956975">
        <w:rPr>
          <w:b/>
        </w:rPr>
        <w:t>Data protection</w:t>
      </w:r>
    </w:p>
    <w:p w14:paraId="1ABCE918" w14:textId="77777777" w:rsidR="0000219B" w:rsidRPr="00956975" w:rsidRDefault="0000219B" w:rsidP="00956975">
      <w:pPr>
        <w:pStyle w:val="ListParagraph"/>
        <w:numPr>
          <w:ilvl w:val="0"/>
          <w:numId w:val="17"/>
        </w:numPr>
        <w:spacing w:after="120" w:line="276" w:lineRule="auto"/>
        <w:contextualSpacing w:val="0"/>
        <w:rPr>
          <w:vanish/>
        </w:rPr>
      </w:pPr>
    </w:p>
    <w:p w14:paraId="1AA6C733" w14:textId="77777777" w:rsidR="0000219B" w:rsidRDefault="0000219B" w:rsidP="00B80E34">
      <w:pPr>
        <w:pStyle w:val="ListParagraph"/>
        <w:numPr>
          <w:ilvl w:val="1"/>
          <w:numId w:val="17"/>
        </w:numPr>
        <w:spacing w:after="120" w:line="276" w:lineRule="auto"/>
        <w:ind w:left="709" w:hanging="709"/>
        <w:contextualSpacing w:val="0"/>
      </w:pPr>
      <w:r w:rsidRPr="00956975">
        <w:t>Contractor</w:t>
      </w:r>
      <w:r w:rsidRPr="00B561CE">
        <w:t xml:space="preserve"> shall ensure appropriate protection of personal data in accordance with</w:t>
      </w:r>
      <w:r>
        <w:t xml:space="preserve"> the legislation</w:t>
      </w:r>
      <w:r w:rsidRPr="00B561CE">
        <w:t xml:space="preserve"> </w:t>
      </w:r>
      <w:r w:rsidRPr="00956975">
        <w:t>applicable</w:t>
      </w:r>
      <w:r w:rsidRPr="00B561CE">
        <w:t xml:space="preserve"> </w:t>
      </w:r>
      <w:r>
        <w:t xml:space="preserve">to </w:t>
      </w:r>
      <w:r w:rsidRPr="00956975">
        <w:t>Contractor</w:t>
      </w:r>
      <w:r>
        <w:t xml:space="preserve">, </w:t>
      </w:r>
      <w:r w:rsidR="00B80E34">
        <w:t>but shall in any case always ensure</w:t>
      </w:r>
      <w:r w:rsidRPr="00CC45CC">
        <w:t xml:space="preserve"> </w:t>
      </w:r>
      <w:r>
        <w:t>that p</w:t>
      </w:r>
      <w:r w:rsidRPr="00B561CE">
        <w:t xml:space="preserve">ersonal data </w:t>
      </w:r>
      <w:r>
        <w:t>is</w:t>
      </w:r>
      <w:r w:rsidRPr="00B561CE">
        <w:t>:</w:t>
      </w:r>
    </w:p>
    <w:p w14:paraId="0B34A15C" w14:textId="77777777" w:rsidR="0000219B" w:rsidRPr="00B561CE" w:rsidRDefault="0000219B" w:rsidP="00B80E34">
      <w:pPr>
        <w:pStyle w:val="ListParagraph"/>
        <w:numPr>
          <w:ilvl w:val="0"/>
          <w:numId w:val="22"/>
        </w:numPr>
        <w:spacing w:after="120"/>
        <w:ind w:left="1701"/>
        <w:contextualSpacing w:val="0"/>
      </w:pPr>
      <w:r w:rsidRPr="00B561CE">
        <w:t>processed lawfully, fairly and in a transparent manner in relation to the data subject; collected for specified, explicit and legitimate purposes and not further processed in a manner that is incompatible with those purposes;</w:t>
      </w:r>
    </w:p>
    <w:p w14:paraId="7D1EF1E0" w14:textId="77777777" w:rsidR="0000219B" w:rsidRPr="00B561CE" w:rsidRDefault="0000219B" w:rsidP="00B80E34">
      <w:pPr>
        <w:pStyle w:val="ListParagraph"/>
        <w:numPr>
          <w:ilvl w:val="0"/>
          <w:numId w:val="22"/>
        </w:numPr>
        <w:spacing w:after="120"/>
        <w:ind w:left="1701"/>
        <w:contextualSpacing w:val="0"/>
      </w:pPr>
      <w:r w:rsidRPr="00B561CE">
        <w:t>adequate, relevant and limited to what is necessary in relation to the purposes for which they are processed;</w:t>
      </w:r>
    </w:p>
    <w:p w14:paraId="27322C11" w14:textId="77777777" w:rsidR="0000219B" w:rsidRPr="00B561CE" w:rsidRDefault="0000219B" w:rsidP="00B80E34">
      <w:pPr>
        <w:pStyle w:val="ListParagraph"/>
        <w:numPr>
          <w:ilvl w:val="0"/>
          <w:numId w:val="22"/>
        </w:numPr>
        <w:spacing w:after="120"/>
        <w:ind w:left="1701"/>
        <w:contextualSpacing w:val="0"/>
      </w:pPr>
      <w:r w:rsidRPr="00B561CE">
        <w:lastRenderedPageBreak/>
        <w:t>accurate and, where necessary, kept up to date;</w:t>
      </w:r>
    </w:p>
    <w:p w14:paraId="4AD14E3C" w14:textId="77777777" w:rsidR="0000219B" w:rsidRPr="00B561CE" w:rsidRDefault="0000219B" w:rsidP="00B80E34">
      <w:pPr>
        <w:pStyle w:val="ListParagraph"/>
        <w:numPr>
          <w:ilvl w:val="0"/>
          <w:numId w:val="22"/>
        </w:numPr>
        <w:spacing w:after="120"/>
        <w:ind w:left="1701"/>
        <w:contextualSpacing w:val="0"/>
      </w:pPr>
      <w:r w:rsidRPr="00B561CE">
        <w:t xml:space="preserve">kept in a form which permits identification of data subjects for no longer than </w:t>
      </w:r>
      <w:r>
        <w:t>is</w:t>
      </w:r>
      <w:r w:rsidRPr="00B561CE">
        <w:t xml:space="preserve"> necessary for the purposes for which the personal data are processed; and</w:t>
      </w:r>
    </w:p>
    <w:p w14:paraId="0CFB3EFE" w14:textId="5AB32744" w:rsidR="0000219B" w:rsidRPr="00B561CE" w:rsidRDefault="0000219B" w:rsidP="00B80E34">
      <w:pPr>
        <w:pStyle w:val="ListParagraph"/>
        <w:numPr>
          <w:ilvl w:val="0"/>
          <w:numId w:val="22"/>
        </w:numPr>
        <w:spacing w:after="120"/>
        <w:ind w:left="1701"/>
        <w:contextualSpacing w:val="0"/>
      </w:pPr>
      <w:r w:rsidRPr="00B561CE">
        <w:t>processed in a manner that ensures appropriate security of the personal data.</w:t>
      </w:r>
    </w:p>
    <w:p w14:paraId="4C84A358" w14:textId="77777777" w:rsidR="002B7C87" w:rsidRPr="007A22E7" w:rsidRDefault="002B7C87" w:rsidP="002B7C87">
      <w:pPr>
        <w:pStyle w:val="ListParagraph"/>
        <w:numPr>
          <w:ilvl w:val="1"/>
          <w:numId w:val="17"/>
        </w:numPr>
        <w:spacing w:after="120" w:line="276" w:lineRule="auto"/>
        <w:ind w:left="709" w:hanging="709"/>
        <w:contextualSpacing w:val="0"/>
      </w:pPr>
      <w:r w:rsidRPr="002D50A7">
        <w:rPr>
          <w:i/>
          <w:iCs/>
        </w:rPr>
        <w:t>Personal data</w:t>
      </w:r>
      <w:r>
        <w:t xml:space="preserve"> </w:t>
      </w:r>
      <w:r w:rsidRPr="002B7C87">
        <w:t>means</w:t>
      </w:r>
      <w:r>
        <w:t xml:space="preserve"> any information relating to a natural living person that is </w:t>
      </w:r>
      <w:r w:rsidRPr="00024354">
        <w:t xml:space="preserve">identified or who </w:t>
      </w:r>
      <w:r>
        <w:t xml:space="preserve">is </w:t>
      </w:r>
      <w:r w:rsidRPr="002D50A7">
        <w:t>reasonably</w:t>
      </w:r>
      <w:r>
        <w:t xml:space="preserve"> likely </w:t>
      </w:r>
      <w:r w:rsidRPr="00024354">
        <w:t xml:space="preserve">to be </w:t>
      </w:r>
      <w:r>
        <w:t>identified (</w:t>
      </w:r>
      <w:r w:rsidRPr="002D50A7">
        <w:rPr>
          <w:i/>
          <w:iCs/>
        </w:rPr>
        <w:t>data subject</w:t>
      </w:r>
      <w:r>
        <w:t>)</w:t>
      </w:r>
      <w:r w:rsidRPr="00024354">
        <w:t>.</w:t>
      </w:r>
      <w:r>
        <w:t xml:space="preserve"> </w:t>
      </w:r>
    </w:p>
    <w:p w14:paraId="34A1FFEA" w14:textId="77777777" w:rsidR="0000219B" w:rsidRDefault="0000219B" w:rsidP="00956975">
      <w:pPr>
        <w:spacing w:after="120" w:line="276" w:lineRule="auto"/>
      </w:pPr>
    </w:p>
    <w:p w14:paraId="2CD12711" w14:textId="7A75ADED" w:rsidR="0000219B" w:rsidRPr="00FC4BA9" w:rsidRDefault="0000219B" w:rsidP="00956975">
      <w:pPr>
        <w:pStyle w:val="ListParagraph"/>
        <w:keepNext/>
        <w:numPr>
          <w:ilvl w:val="0"/>
          <w:numId w:val="20"/>
        </w:numPr>
        <w:spacing w:after="120" w:line="276" w:lineRule="auto"/>
        <w:ind w:left="1134" w:hanging="1134"/>
        <w:contextualSpacing w:val="0"/>
        <w:rPr>
          <w:b/>
        </w:rPr>
      </w:pPr>
      <w:r w:rsidRPr="00FC4BA9">
        <w:rPr>
          <w:b/>
        </w:rPr>
        <w:t>Confidentiality</w:t>
      </w:r>
    </w:p>
    <w:p w14:paraId="5E315C64" w14:textId="77777777" w:rsidR="0000219B" w:rsidRPr="008420F6" w:rsidRDefault="0000219B" w:rsidP="00956975">
      <w:pPr>
        <w:pStyle w:val="ListParagraph"/>
        <w:numPr>
          <w:ilvl w:val="0"/>
          <w:numId w:val="17"/>
        </w:numPr>
        <w:spacing w:after="120" w:line="276" w:lineRule="auto"/>
        <w:contextualSpacing w:val="0"/>
        <w:rPr>
          <w:vanish/>
        </w:rPr>
      </w:pPr>
    </w:p>
    <w:p w14:paraId="4CF4C0BD" w14:textId="77777777" w:rsidR="0000219B" w:rsidRPr="00473FC3" w:rsidRDefault="0000219B" w:rsidP="00956975">
      <w:pPr>
        <w:pStyle w:val="ListParagraph"/>
        <w:numPr>
          <w:ilvl w:val="1"/>
          <w:numId w:val="17"/>
        </w:numPr>
        <w:spacing w:after="120" w:line="276" w:lineRule="auto"/>
        <w:ind w:left="709" w:hanging="709"/>
        <w:contextualSpacing w:val="0"/>
      </w:pPr>
      <w:r w:rsidRPr="00473FC3">
        <w:t xml:space="preserve">All information in whatever form or mode of transmission, which has been disclosed by EFI to Contractor in connection with the performance of this Contract and which has been explicitly indicated as </w:t>
      </w:r>
      <w:r w:rsidRPr="000E6796">
        <w:t>confidential</w:t>
      </w:r>
      <w:r w:rsidRPr="00473FC3">
        <w:t>, or when disclosed orally, has been identified as confidential at the time of disclosure is “Confidential Information”.</w:t>
      </w:r>
      <w:r>
        <w:t xml:space="preserve"> </w:t>
      </w:r>
      <w:r w:rsidRPr="00473FC3">
        <w:t xml:space="preserve">All </w:t>
      </w:r>
      <w:r>
        <w:t xml:space="preserve">results </w:t>
      </w:r>
      <w:r w:rsidRPr="00473FC3">
        <w:t xml:space="preserve">under the Contract, in whatever form, </w:t>
      </w:r>
      <w:r>
        <w:t>are</w:t>
      </w:r>
      <w:r w:rsidRPr="00473FC3">
        <w:t xml:space="preserve"> </w:t>
      </w:r>
      <w:r>
        <w:t xml:space="preserve">also </w:t>
      </w:r>
      <w:r w:rsidRPr="00473FC3">
        <w:t xml:space="preserve">“Confidential </w:t>
      </w:r>
      <w:r>
        <w:t>Information</w:t>
      </w:r>
      <w:r w:rsidRPr="00473FC3">
        <w:t>”.</w:t>
      </w:r>
    </w:p>
    <w:p w14:paraId="6492E8E7" w14:textId="58E56F1B" w:rsidR="0000219B" w:rsidRPr="00473FC3" w:rsidRDefault="0000219B" w:rsidP="005952B5">
      <w:pPr>
        <w:pStyle w:val="ListParagraph"/>
        <w:numPr>
          <w:ilvl w:val="1"/>
          <w:numId w:val="17"/>
        </w:numPr>
        <w:spacing w:after="120" w:line="276" w:lineRule="auto"/>
        <w:ind w:left="709" w:hanging="709"/>
        <w:contextualSpacing w:val="0"/>
      </w:pPr>
      <w:r w:rsidRPr="00473FC3">
        <w:t xml:space="preserve">Contractor hereby undertakes to use Confidential Information only for the purpose of performance of tasks as </w:t>
      </w:r>
      <w:r w:rsidRPr="000E6796">
        <w:t>stated</w:t>
      </w:r>
      <w:r w:rsidRPr="00473FC3">
        <w:t xml:space="preserve"> in </w:t>
      </w:r>
      <w:r w:rsidR="00E330D6">
        <w:t xml:space="preserve">the Invitation to tender and </w:t>
      </w:r>
      <w:r w:rsidR="00E330D6" w:rsidRPr="00A94DBF">
        <w:t>Te</w:t>
      </w:r>
      <w:r w:rsidR="00E330D6">
        <w:t>nder specifications (</w:t>
      </w:r>
      <w:r w:rsidR="005952B5" w:rsidRPr="00473FC3">
        <w:t>Annex 2</w:t>
      </w:r>
      <w:r w:rsidR="00E330D6">
        <w:t>) or the Contractor’s tender (Annex 3)</w:t>
      </w:r>
      <w:r w:rsidR="005952B5">
        <w:t>.</w:t>
      </w:r>
      <w:r>
        <w:t xml:space="preserve"> Contractor furthermore undertakes</w:t>
      </w:r>
      <w:r w:rsidRPr="00473FC3">
        <w:t xml:space="preserve"> </w:t>
      </w:r>
      <w:r>
        <w:t>n</w:t>
      </w:r>
      <w:r w:rsidRPr="00473FC3">
        <w:t>ot to disclose Confidential Information to any third party without the prior written consent by EFI.</w:t>
      </w:r>
    </w:p>
    <w:p w14:paraId="72FDC260" w14:textId="77777777" w:rsidR="0000219B" w:rsidRPr="00473FC3" w:rsidRDefault="0000219B" w:rsidP="005952B5">
      <w:pPr>
        <w:pStyle w:val="ListParagraph"/>
        <w:numPr>
          <w:ilvl w:val="1"/>
          <w:numId w:val="17"/>
        </w:numPr>
        <w:spacing w:after="120" w:line="276" w:lineRule="auto"/>
        <w:ind w:left="709" w:hanging="709"/>
        <w:contextualSpacing w:val="0"/>
      </w:pPr>
      <w:r w:rsidRPr="00473FC3">
        <w:t>The above stated obligations shall not apply for disclosure or use of Confidential Information, if and in so far as the Contractor can show that:</w:t>
      </w:r>
    </w:p>
    <w:p w14:paraId="33DBD76C" w14:textId="77777777" w:rsidR="0000219B" w:rsidRDefault="0000219B" w:rsidP="00350B02">
      <w:pPr>
        <w:pStyle w:val="ListParagraph"/>
        <w:numPr>
          <w:ilvl w:val="0"/>
          <w:numId w:val="2"/>
        </w:numPr>
        <w:spacing w:after="120" w:line="276" w:lineRule="auto"/>
        <w:ind w:left="1418" w:hanging="425"/>
        <w:contextualSpacing w:val="0"/>
      </w:pPr>
      <w:r w:rsidRPr="000E6796">
        <w:t>EFI</w:t>
      </w:r>
      <w:r w:rsidRPr="00473FC3">
        <w:t xml:space="preserve"> subsequently has </w:t>
      </w:r>
      <w:r>
        <w:t>released</w:t>
      </w:r>
      <w:r w:rsidRPr="00473FC3">
        <w:t xml:space="preserve"> the </w:t>
      </w:r>
      <w:r w:rsidRPr="000E6796">
        <w:t>Contractor</w:t>
      </w:r>
      <w:r w:rsidRPr="00473FC3">
        <w:t xml:space="preserve"> </w:t>
      </w:r>
      <w:r>
        <w:t>its c</w:t>
      </w:r>
      <w:r w:rsidRPr="00473FC3">
        <w:t>onfidential</w:t>
      </w:r>
      <w:r>
        <w:t>ity obligations according to this article</w:t>
      </w:r>
      <w:r w:rsidRPr="00473FC3">
        <w:t>;</w:t>
      </w:r>
    </w:p>
    <w:p w14:paraId="13E41A30" w14:textId="77777777" w:rsidR="0000219B" w:rsidRDefault="0000219B" w:rsidP="00350B02">
      <w:pPr>
        <w:pStyle w:val="ListParagraph"/>
        <w:numPr>
          <w:ilvl w:val="0"/>
          <w:numId w:val="2"/>
        </w:numPr>
        <w:spacing w:after="120" w:line="276" w:lineRule="auto"/>
        <w:ind w:left="1418" w:hanging="425"/>
        <w:contextualSpacing w:val="0"/>
      </w:pPr>
      <w:r w:rsidRPr="00473FC3">
        <w:t xml:space="preserve">the Confidential Information has become publicly available by means other than a breach of the </w:t>
      </w:r>
      <w:r w:rsidRPr="000E6796">
        <w:t>Contractor</w:t>
      </w:r>
      <w:r w:rsidRPr="00473FC3">
        <w:t>’s confidentiality obligations;</w:t>
      </w:r>
    </w:p>
    <w:p w14:paraId="30CD4FA5" w14:textId="77777777" w:rsidR="0000219B" w:rsidRPr="008C1747" w:rsidRDefault="0000219B" w:rsidP="00350B02">
      <w:pPr>
        <w:pStyle w:val="ListParagraph"/>
        <w:numPr>
          <w:ilvl w:val="0"/>
          <w:numId w:val="2"/>
        </w:numPr>
        <w:spacing w:after="120" w:line="276" w:lineRule="auto"/>
        <w:ind w:left="1418" w:hanging="425"/>
        <w:contextualSpacing w:val="0"/>
      </w:pPr>
      <w:r>
        <w:t xml:space="preserve">the disclosure of Confidential Information is </w:t>
      </w:r>
      <w:r w:rsidRPr="008C1747">
        <w:t>required in order to comply with applicable laws or regulations</w:t>
      </w:r>
      <w:r>
        <w:t>.</w:t>
      </w:r>
    </w:p>
    <w:p w14:paraId="2C3C699C" w14:textId="77777777" w:rsidR="0000219B" w:rsidRDefault="0000219B" w:rsidP="005952B5">
      <w:pPr>
        <w:pStyle w:val="ListParagraph"/>
        <w:numPr>
          <w:ilvl w:val="1"/>
          <w:numId w:val="17"/>
        </w:numPr>
        <w:spacing w:after="120" w:line="276" w:lineRule="auto"/>
        <w:ind w:left="709" w:hanging="709"/>
        <w:contextualSpacing w:val="0"/>
      </w:pPr>
      <w:r>
        <w:t>All Confidential Information must be stored and handled by Contractor so that no unauthorized person has access to it and must be returned to EFI upon completion of the tasks under this Contract or the termination of this Contract.</w:t>
      </w:r>
    </w:p>
    <w:p w14:paraId="24AC5EEA" w14:textId="77777777" w:rsidR="0000219B" w:rsidRPr="0056582F" w:rsidRDefault="0000219B" w:rsidP="005952B5">
      <w:pPr>
        <w:pStyle w:val="ListParagraph"/>
        <w:numPr>
          <w:ilvl w:val="1"/>
          <w:numId w:val="17"/>
        </w:numPr>
        <w:spacing w:after="120" w:line="276" w:lineRule="auto"/>
        <w:ind w:left="709" w:hanging="709"/>
        <w:contextualSpacing w:val="0"/>
      </w:pPr>
      <w:r w:rsidRPr="0056582F">
        <w:t>The Contractor shall be bound by the above stated confidentiality also after completion of the tasks under this Contract or termination of this Contract for a period of five (5) years from the time of such completion or termination.</w:t>
      </w:r>
    </w:p>
    <w:p w14:paraId="31338823" w14:textId="50C391E2" w:rsidR="0000219B" w:rsidRDefault="0000219B" w:rsidP="00612433">
      <w:pPr>
        <w:spacing w:after="120" w:line="276" w:lineRule="auto"/>
      </w:pPr>
    </w:p>
    <w:p w14:paraId="5625C6CC" w14:textId="77777777" w:rsidR="0000219B" w:rsidRPr="00887B68" w:rsidRDefault="0000219B" w:rsidP="008426B4">
      <w:pPr>
        <w:pStyle w:val="ListParagraph"/>
        <w:keepNext/>
        <w:numPr>
          <w:ilvl w:val="0"/>
          <w:numId w:val="20"/>
        </w:numPr>
        <w:spacing w:after="120" w:line="276" w:lineRule="auto"/>
        <w:ind w:left="1134" w:hanging="1134"/>
        <w:contextualSpacing w:val="0"/>
        <w:rPr>
          <w:b/>
        </w:rPr>
      </w:pPr>
      <w:r w:rsidRPr="00887B68">
        <w:rPr>
          <w:b/>
        </w:rPr>
        <w:t>Visibility</w:t>
      </w:r>
    </w:p>
    <w:p w14:paraId="02485DC6" w14:textId="77777777" w:rsidR="0000219B" w:rsidRPr="00887B68" w:rsidRDefault="0000219B" w:rsidP="008426B4">
      <w:pPr>
        <w:pStyle w:val="ListParagraph"/>
        <w:numPr>
          <w:ilvl w:val="0"/>
          <w:numId w:val="17"/>
        </w:numPr>
        <w:spacing w:after="120" w:line="276" w:lineRule="auto"/>
        <w:contextualSpacing w:val="0"/>
        <w:rPr>
          <w:vanish/>
        </w:rPr>
      </w:pPr>
    </w:p>
    <w:p w14:paraId="2D422A5B" w14:textId="77777777" w:rsidR="0000219B" w:rsidRDefault="0000219B" w:rsidP="008426B4">
      <w:pPr>
        <w:pStyle w:val="ListParagraph"/>
        <w:numPr>
          <w:ilvl w:val="1"/>
          <w:numId w:val="17"/>
        </w:numPr>
        <w:spacing w:after="120" w:line="276" w:lineRule="auto"/>
        <w:ind w:left="709" w:hanging="709"/>
        <w:contextualSpacing w:val="0"/>
      </w:pPr>
      <w:r>
        <w:t xml:space="preserve">Contractor shall follow any instructions given by EFI relating to visibility for the tasks and output under this Contract, including the use of specific disclaimers. </w:t>
      </w:r>
    </w:p>
    <w:p w14:paraId="5E5FAC17" w14:textId="77777777" w:rsidR="0000219B" w:rsidRDefault="0000219B" w:rsidP="008426B4">
      <w:pPr>
        <w:pStyle w:val="ListParagraph"/>
        <w:numPr>
          <w:ilvl w:val="1"/>
          <w:numId w:val="17"/>
        </w:numPr>
        <w:spacing w:after="120" w:line="276" w:lineRule="auto"/>
        <w:ind w:left="709" w:hanging="709"/>
        <w:contextualSpacing w:val="0"/>
      </w:pPr>
      <w:r>
        <w:lastRenderedPageBreak/>
        <w:t xml:space="preserve">EFI will as needed provide the Contractor with logos, texts and emblems to be used for visibility. The Contractor may not use any other logos, texts and emblems without EFI’s written approval. </w:t>
      </w:r>
    </w:p>
    <w:p w14:paraId="1759E6B1" w14:textId="77777777" w:rsidR="0000219B" w:rsidRDefault="0000219B" w:rsidP="008426B4">
      <w:pPr>
        <w:pStyle w:val="ListParagraph"/>
        <w:numPr>
          <w:ilvl w:val="1"/>
          <w:numId w:val="17"/>
        </w:numPr>
        <w:spacing w:after="120" w:line="276" w:lineRule="auto"/>
        <w:ind w:left="709" w:hanging="709"/>
        <w:contextualSpacing w:val="0"/>
      </w:pPr>
      <w:r>
        <w:t xml:space="preserve">Contractor may not use the name </w:t>
      </w:r>
      <w:r w:rsidRPr="00887B68">
        <w:rPr>
          <w:i/>
        </w:rPr>
        <w:t>European Forest Institute</w:t>
      </w:r>
      <w:r>
        <w:t xml:space="preserve">, the abbreviation </w:t>
      </w:r>
      <w:r w:rsidRPr="00887B68">
        <w:rPr>
          <w:i/>
        </w:rPr>
        <w:t>EFI</w:t>
      </w:r>
      <w:r>
        <w:t>, or the emblem of EFI (</w:t>
      </w:r>
      <w:r w:rsidRPr="00887B68">
        <w:rPr>
          <w:i/>
        </w:rPr>
        <w:t xml:space="preserve">the </w:t>
      </w:r>
      <w:r>
        <w:rPr>
          <w:i/>
        </w:rPr>
        <w:t>oak</w:t>
      </w:r>
      <w:r w:rsidRPr="00887B68">
        <w:rPr>
          <w:i/>
        </w:rPr>
        <w:t xml:space="preserve"> leaf</w:t>
      </w:r>
      <w:r>
        <w:rPr>
          <w:i/>
        </w:rPr>
        <w:t xml:space="preserve"> with pine needles</w:t>
      </w:r>
      <w:r>
        <w:t xml:space="preserve">) without EFI’s written approval. </w:t>
      </w:r>
    </w:p>
    <w:p w14:paraId="2D64C06C" w14:textId="77777777" w:rsidR="0000219B" w:rsidRDefault="0000219B" w:rsidP="00612433">
      <w:pPr>
        <w:spacing w:after="120" w:line="276" w:lineRule="auto"/>
      </w:pPr>
    </w:p>
    <w:p w14:paraId="20FA861A" w14:textId="0F9E4627" w:rsidR="0000219B" w:rsidRPr="00FC4BA9" w:rsidRDefault="0000219B" w:rsidP="00612433">
      <w:pPr>
        <w:pStyle w:val="ListParagraph"/>
        <w:keepNext/>
        <w:numPr>
          <w:ilvl w:val="0"/>
          <w:numId w:val="20"/>
        </w:numPr>
        <w:spacing w:after="120" w:line="276" w:lineRule="auto"/>
        <w:ind w:left="1134" w:hanging="1134"/>
        <w:contextualSpacing w:val="0"/>
        <w:rPr>
          <w:b/>
        </w:rPr>
      </w:pPr>
      <w:r w:rsidRPr="00FC4BA9">
        <w:rPr>
          <w:b/>
        </w:rPr>
        <w:t>Liability</w:t>
      </w:r>
    </w:p>
    <w:p w14:paraId="5D87A49F" w14:textId="77777777" w:rsidR="0000219B" w:rsidRPr="008420F6" w:rsidRDefault="0000219B" w:rsidP="00612433">
      <w:pPr>
        <w:pStyle w:val="ListParagraph"/>
        <w:numPr>
          <w:ilvl w:val="0"/>
          <w:numId w:val="17"/>
        </w:numPr>
        <w:spacing w:after="120" w:line="276" w:lineRule="auto"/>
        <w:contextualSpacing w:val="0"/>
        <w:rPr>
          <w:vanish/>
        </w:rPr>
      </w:pPr>
    </w:p>
    <w:p w14:paraId="45F74FB0" w14:textId="79F23FD4" w:rsidR="0000219B" w:rsidRDefault="0000219B" w:rsidP="00D062AC">
      <w:pPr>
        <w:pStyle w:val="ListParagraph"/>
        <w:numPr>
          <w:ilvl w:val="1"/>
          <w:numId w:val="17"/>
        </w:numPr>
        <w:spacing w:after="120" w:line="276" w:lineRule="auto"/>
        <w:ind w:left="851" w:hanging="851"/>
        <w:contextualSpacing w:val="0"/>
      </w:pPr>
      <w:r>
        <w:t xml:space="preserve">Contractor shall have sole responsibility for complying with any legal obligation incumbent on it. </w:t>
      </w:r>
    </w:p>
    <w:p w14:paraId="3BB8EE47" w14:textId="2423D415" w:rsidR="0000219B" w:rsidRDefault="0000219B" w:rsidP="00D062AC">
      <w:pPr>
        <w:pStyle w:val="ListParagraph"/>
        <w:numPr>
          <w:ilvl w:val="1"/>
          <w:numId w:val="17"/>
        </w:numPr>
        <w:spacing w:after="120" w:line="276" w:lineRule="auto"/>
        <w:ind w:left="851" w:hanging="851"/>
        <w:contextualSpacing w:val="0"/>
      </w:pPr>
      <w:r>
        <w:t xml:space="preserve">EFI will not accept any responsibility or liability for any claims, debts, demands, damage or loss sustained by Contractor in performance of this Contract except in the event of wilful misconduct or gross negligence on the part of EFI. </w:t>
      </w:r>
    </w:p>
    <w:p w14:paraId="113AFE76" w14:textId="65BCEE50" w:rsidR="0000219B" w:rsidRDefault="0000219B" w:rsidP="00D062AC">
      <w:pPr>
        <w:pStyle w:val="ListParagraph"/>
        <w:numPr>
          <w:ilvl w:val="1"/>
          <w:numId w:val="17"/>
        </w:numPr>
        <w:spacing w:after="120" w:line="276" w:lineRule="auto"/>
        <w:ind w:left="851" w:hanging="851"/>
        <w:contextualSpacing w:val="0"/>
      </w:pPr>
      <w:r>
        <w:t>Contractor undertakes to hold EFI harmless of all claims that any third party may present against EFI, including EFI´s reasonable legal costs</w:t>
      </w:r>
      <w:r w:rsidRPr="00C7617D">
        <w:t xml:space="preserve"> </w:t>
      </w:r>
      <w:r>
        <w:t>to defend against such claims, to the extent the presented claim relates to fault or negligence that is duly at the responsibility of Contractor.</w:t>
      </w:r>
    </w:p>
    <w:p w14:paraId="01A78BAF" w14:textId="77777777" w:rsidR="0000219B" w:rsidRPr="00102A16" w:rsidRDefault="0000219B" w:rsidP="00612433">
      <w:pPr>
        <w:pStyle w:val="ListParagraph"/>
        <w:spacing w:after="120" w:line="276" w:lineRule="auto"/>
        <w:ind w:left="360"/>
        <w:contextualSpacing w:val="0"/>
      </w:pPr>
    </w:p>
    <w:p w14:paraId="39EA5186" w14:textId="2799EB30" w:rsidR="0000219B" w:rsidRPr="00FC4BA9" w:rsidRDefault="0000219B" w:rsidP="00612433">
      <w:pPr>
        <w:pStyle w:val="ListParagraph"/>
        <w:keepNext/>
        <w:numPr>
          <w:ilvl w:val="0"/>
          <w:numId w:val="20"/>
        </w:numPr>
        <w:spacing w:after="120" w:line="276" w:lineRule="auto"/>
        <w:ind w:left="1134" w:hanging="1134"/>
        <w:contextualSpacing w:val="0"/>
        <w:rPr>
          <w:b/>
        </w:rPr>
      </w:pPr>
      <w:r w:rsidRPr="00FC4BA9">
        <w:rPr>
          <w:b/>
        </w:rPr>
        <w:t>Subcontracting and Assignment of rights and obligations</w:t>
      </w:r>
    </w:p>
    <w:p w14:paraId="405A3135" w14:textId="77777777" w:rsidR="0000219B" w:rsidRPr="008420F6" w:rsidRDefault="0000219B" w:rsidP="00612433">
      <w:pPr>
        <w:pStyle w:val="ListParagraph"/>
        <w:numPr>
          <w:ilvl w:val="0"/>
          <w:numId w:val="17"/>
        </w:numPr>
        <w:spacing w:after="120" w:line="276" w:lineRule="auto"/>
        <w:contextualSpacing w:val="0"/>
        <w:rPr>
          <w:vanish/>
        </w:rPr>
      </w:pPr>
    </w:p>
    <w:p w14:paraId="6D46439D" w14:textId="15001CB6" w:rsidR="0000219B" w:rsidRPr="0023229F" w:rsidRDefault="0000219B" w:rsidP="00D062AC">
      <w:pPr>
        <w:pStyle w:val="ListParagraph"/>
        <w:numPr>
          <w:ilvl w:val="1"/>
          <w:numId w:val="17"/>
        </w:numPr>
        <w:spacing w:after="120" w:line="276" w:lineRule="auto"/>
        <w:ind w:left="851" w:hanging="851"/>
        <w:contextualSpacing w:val="0"/>
      </w:pPr>
      <w:r>
        <w:t>Contractor</w:t>
      </w:r>
      <w:r w:rsidRPr="0023229F">
        <w:t xml:space="preserve"> shall not without EFI’s prior written consent subcontract any tasks under this Contract nor cause this Contract to be performed in fact by third parties. </w:t>
      </w:r>
    </w:p>
    <w:p w14:paraId="3B9CD83E" w14:textId="03F85082" w:rsidR="0000219B" w:rsidRPr="0023229F" w:rsidRDefault="0000219B" w:rsidP="00D062AC">
      <w:pPr>
        <w:pStyle w:val="ListParagraph"/>
        <w:numPr>
          <w:ilvl w:val="1"/>
          <w:numId w:val="17"/>
        </w:numPr>
        <w:spacing w:after="120" w:line="276" w:lineRule="auto"/>
        <w:ind w:left="851" w:hanging="851"/>
        <w:contextualSpacing w:val="0"/>
      </w:pPr>
      <w:r w:rsidRPr="0023229F">
        <w:t xml:space="preserve">Where EFI has approved subcontracting of tasks under this Contract, </w:t>
      </w:r>
      <w:r>
        <w:t>Contractor</w:t>
      </w:r>
      <w:r w:rsidRPr="0023229F">
        <w:t xml:space="preserve"> shall still be bound by the obligations of under this Contract. EFI will treat all contractual matters exclusively with </w:t>
      </w:r>
      <w:r>
        <w:t>Contractor</w:t>
      </w:r>
      <w:r w:rsidRPr="0023229F">
        <w:t xml:space="preserve">, whether or not individual tasks are performed by a subcontractor. </w:t>
      </w:r>
      <w:r>
        <w:t>Contractor</w:t>
      </w:r>
      <w:r w:rsidRPr="0023229F">
        <w:t xml:space="preserve"> can under no circumstances avoid liability towards EFI on the grounds that the subcontractor is at fault.</w:t>
      </w:r>
    </w:p>
    <w:p w14:paraId="0B20A642" w14:textId="5D20B7A8" w:rsidR="0000219B" w:rsidRPr="0023229F" w:rsidRDefault="0000219B" w:rsidP="00D062AC">
      <w:pPr>
        <w:pStyle w:val="ListParagraph"/>
        <w:numPr>
          <w:ilvl w:val="1"/>
          <w:numId w:val="17"/>
        </w:numPr>
        <w:spacing w:after="120" w:line="276" w:lineRule="auto"/>
        <w:ind w:left="851" w:hanging="851"/>
        <w:contextualSpacing w:val="0"/>
      </w:pPr>
      <w:r>
        <w:t>Contractor</w:t>
      </w:r>
      <w:r w:rsidRPr="0023229F">
        <w:t xml:space="preserve"> shall ensure that the subcontracting of tasks under this Contract does not affect the rights and guarantees to which EFI is entitled by virtue of this Contract, and that the conditions applicable to it under this Contract also are applicable to any third party performing tasks under the Contract. </w:t>
      </w:r>
    </w:p>
    <w:p w14:paraId="51504D64" w14:textId="0F05E07E" w:rsidR="0000219B" w:rsidRDefault="0000219B" w:rsidP="00D062AC">
      <w:pPr>
        <w:pStyle w:val="ListParagraph"/>
        <w:numPr>
          <w:ilvl w:val="1"/>
          <w:numId w:val="17"/>
        </w:numPr>
        <w:spacing w:after="120" w:line="276" w:lineRule="auto"/>
        <w:ind w:left="851" w:hanging="851"/>
        <w:contextualSpacing w:val="0"/>
      </w:pPr>
      <w:r>
        <w:t>Contractor</w:t>
      </w:r>
      <w:r w:rsidRPr="0023229F">
        <w:t xml:space="preserve"> may not without the prior written consent of EFI assign or transfer any rights or obligations under this Contract. This shall also apply where </w:t>
      </w:r>
      <w:r>
        <w:t>Contractor</w:t>
      </w:r>
      <w:r w:rsidRPr="0023229F">
        <w:t>’s legal identity has changed as a result of a takeover, merger or for any other reason. Any unauthorized assignment of rights or obligations shall have no effect on EFI.</w:t>
      </w:r>
    </w:p>
    <w:p w14:paraId="1C5CBEE7" w14:textId="77777777" w:rsidR="0000219B" w:rsidRPr="0023229F" w:rsidRDefault="0000219B" w:rsidP="00612433">
      <w:pPr>
        <w:pStyle w:val="ListParagraph"/>
        <w:spacing w:after="120" w:line="276" w:lineRule="auto"/>
        <w:ind w:left="360"/>
        <w:contextualSpacing w:val="0"/>
      </w:pPr>
    </w:p>
    <w:p w14:paraId="56B85665" w14:textId="64015CFE" w:rsidR="0000219B" w:rsidRPr="00FC4BA9" w:rsidRDefault="0000219B" w:rsidP="00612433">
      <w:pPr>
        <w:pStyle w:val="ListParagraph"/>
        <w:keepNext/>
        <w:numPr>
          <w:ilvl w:val="0"/>
          <w:numId w:val="20"/>
        </w:numPr>
        <w:spacing w:after="120" w:line="276" w:lineRule="auto"/>
        <w:ind w:left="1134" w:hanging="1134"/>
        <w:contextualSpacing w:val="0"/>
        <w:rPr>
          <w:b/>
        </w:rPr>
      </w:pPr>
      <w:r w:rsidRPr="00FC4BA9">
        <w:rPr>
          <w:b/>
        </w:rPr>
        <w:t>Liquidated damages</w:t>
      </w:r>
    </w:p>
    <w:p w14:paraId="223DC4C1" w14:textId="77777777" w:rsidR="0000219B" w:rsidRPr="0005416E" w:rsidRDefault="0000219B" w:rsidP="00612433">
      <w:pPr>
        <w:numPr>
          <w:ilvl w:val="0"/>
          <w:numId w:val="1"/>
        </w:numPr>
        <w:spacing w:after="120" w:line="276" w:lineRule="auto"/>
        <w:jc w:val="both"/>
        <w:rPr>
          <w:rFonts w:ascii="Calibri" w:eastAsia="Calibri" w:hAnsi="Calibri" w:cs="Times New Roman"/>
          <w:vanish/>
          <w:sz w:val="20"/>
          <w:szCs w:val="20"/>
        </w:rPr>
      </w:pPr>
    </w:p>
    <w:p w14:paraId="3A6D2B27" w14:textId="77777777" w:rsidR="0000219B" w:rsidRPr="004C55CD" w:rsidRDefault="0000219B" w:rsidP="00612433">
      <w:pPr>
        <w:pStyle w:val="ListParagraph"/>
        <w:numPr>
          <w:ilvl w:val="0"/>
          <w:numId w:val="17"/>
        </w:numPr>
        <w:spacing w:after="120" w:line="276" w:lineRule="auto"/>
        <w:contextualSpacing w:val="0"/>
        <w:rPr>
          <w:vanish/>
        </w:rPr>
      </w:pPr>
    </w:p>
    <w:p w14:paraId="36B1DBE8" w14:textId="5B327988" w:rsidR="0000219B" w:rsidRPr="0005416E" w:rsidRDefault="0000219B" w:rsidP="00D062AC">
      <w:pPr>
        <w:pStyle w:val="ListParagraph"/>
        <w:numPr>
          <w:ilvl w:val="1"/>
          <w:numId w:val="17"/>
        </w:numPr>
        <w:spacing w:after="120" w:line="276" w:lineRule="auto"/>
        <w:ind w:left="851" w:hanging="851"/>
        <w:contextualSpacing w:val="0"/>
      </w:pPr>
      <w:r w:rsidRPr="0005416E">
        <w:t xml:space="preserve">If </w:t>
      </w:r>
      <w:r w:rsidRPr="00312D24">
        <w:t>Contractor</w:t>
      </w:r>
      <w:r w:rsidRPr="0005416E">
        <w:t xml:space="preserve"> does not deliver output on time EFI is entitled to liquidated damages from the date on which delivery should have taken place.</w:t>
      </w:r>
    </w:p>
    <w:p w14:paraId="604E2B2C" w14:textId="14E90374" w:rsidR="0000219B" w:rsidRPr="0005416E" w:rsidRDefault="0000219B" w:rsidP="00D062AC">
      <w:pPr>
        <w:pStyle w:val="ListParagraph"/>
        <w:numPr>
          <w:ilvl w:val="1"/>
          <w:numId w:val="17"/>
        </w:numPr>
        <w:spacing w:after="120" w:line="276" w:lineRule="auto"/>
        <w:ind w:left="851" w:hanging="851"/>
        <w:contextualSpacing w:val="0"/>
      </w:pPr>
      <w:r w:rsidRPr="0005416E">
        <w:lastRenderedPageBreak/>
        <w:t xml:space="preserve">The liquidated damages shall </w:t>
      </w:r>
      <w:r>
        <w:t>be payable in the amount of 0.</w:t>
      </w:r>
      <w:r w:rsidRPr="0005416E">
        <w:t xml:space="preserve">5 % (zero point five percent) of the Contract price for each calendar day of delay. </w:t>
      </w:r>
    </w:p>
    <w:p w14:paraId="31DB134C" w14:textId="77777777" w:rsidR="0000219B" w:rsidRPr="0005416E" w:rsidRDefault="0000219B" w:rsidP="00D062AC">
      <w:pPr>
        <w:pStyle w:val="ListParagraph"/>
        <w:numPr>
          <w:ilvl w:val="1"/>
          <w:numId w:val="17"/>
        </w:numPr>
        <w:spacing w:after="120" w:line="276" w:lineRule="auto"/>
        <w:ind w:left="851" w:hanging="851"/>
        <w:contextualSpacing w:val="0"/>
      </w:pPr>
      <w:r w:rsidRPr="0005416E">
        <w:t xml:space="preserve">The liquidated damages become due at EFI’s written demand.  </w:t>
      </w:r>
    </w:p>
    <w:p w14:paraId="3C801C0F" w14:textId="21A515D8" w:rsidR="0000219B" w:rsidRPr="0005416E" w:rsidRDefault="0000219B" w:rsidP="00D062AC">
      <w:pPr>
        <w:pStyle w:val="ListParagraph"/>
        <w:numPr>
          <w:ilvl w:val="1"/>
          <w:numId w:val="17"/>
        </w:numPr>
        <w:spacing w:after="120" w:line="276" w:lineRule="auto"/>
        <w:ind w:left="851" w:hanging="851"/>
        <w:contextualSpacing w:val="0"/>
      </w:pPr>
      <w:r w:rsidRPr="0005416E">
        <w:t xml:space="preserve">EFI may deduct liquidated damages that are due from any payment due to </w:t>
      </w:r>
      <w:r w:rsidRPr="00312D24">
        <w:t>Contractor</w:t>
      </w:r>
      <w:r w:rsidRPr="0005416E">
        <w:t xml:space="preserve"> under this Contract.</w:t>
      </w:r>
    </w:p>
    <w:p w14:paraId="0F48255E" w14:textId="192FA2A6" w:rsidR="0000219B" w:rsidRDefault="0000219B" w:rsidP="00612433">
      <w:pPr>
        <w:spacing w:after="120" w:line="276" w:lineRule="auto"/>
        <w:rPr>
          <w:b/>
        </w:rPr>
      </w:pPr>
    </w:p>
    <w:p w14:paraId="537F8814" w14:textId="11663720" w:rsidR="0000219B" w:rsidRDefault="0000219B" w:rsidP="00612433">
      <w:pPr>
        <w:pStyle w:val="ListParagraph"/>
        <w:keepNext/>
        <w:numPr>
          <w:ilvl w:val="0"/>
          <w:numId w:val="20"/>
        </w:numPr>
        <w:spacing w:after="120" w:line="276" w:lineRule="auto"/>
        <w:ind w:left="1134" w:hanging="1134"/>
        <w:contextualSpacing w:val="0"/>
        <w:rPr>
          <w:b/>
        </w:rPr>
      </w:pPr>
      <w:r>
        <w:rPr>
          <w:b/>
        </w:rPr>
        <w:t>Termination and suspension</w:t>
      </w:r>
    </w:p>
    <w:p w14:paraId="7564097D" w14:textId="77777777" w:rsidR="0000219B" w:rsidRPr="005A4373" w:rsidRDefault="0000219B" w:rsidP="00612433">
      <w:pPr>
        <w:pStyle w:val="ListParagraph"/>
        <w:numPr>
          <w:ilvl w:val="0"/>
          <w:numId w:val="17"/>
        </w:numPr>
        <w:spacing w:after="120" w:line="276" w:lineRule="auto"/>
        <w:contextualSpacing w:val="0"/>
        <w:rPr>
          <w:vanish/>
        </w:rPr>
      </w:pPr>
    </w:p>
    <w:p w14:paraId="0E8B6902" w14:textId="10A06C36" w:rsidR="0000219B" w:rsidRPr="0086346D" w:rsidRDefault="0000219B" w:rsidP="00D062AC">
      <w:pPr>
        <w:pStyle w:val="ListParagraph"/>
        <w:numPr>
          <w:ilvl w:val="1"/>
          <w:numId w:val="17"/>
        </w:numPr>
        <w:spacing w:after="120" w:line="276" w:lineRule="auto"/>
        <w:ind w:left="851" w:hanging="851"/>
        <w:contextualSpacing w:val="0"/>
      </w:pPr>
      <w:r w:rsidRPr="0086346D">
        <w:t xml:space="preserve">EFI may by written notice, with immediate effect, terminate the Contract if EFI determines that circumstances make it impossible or excessively difficult to continue implementation of the Contract. </w:t>
      </w:r>
    </w:p>
    <w:p w14:paraId="6443FE47" w14:textId="77777777" w:rsidR="0000219B" w:rsidRDefault="0000219B" w:rsidP="00D062AC">
      <w:pPr>
        <w:pStyle w:val="ListParagraph"/>
        <w:numPr>
          <w:ilvl w:val="1"/>
          <w:numId w:val="17"/>
        </w:numPr>
        <w:spacing w:after="120" w:line="276" w:lineRule="auto"/>
        <w:ind w:left="851" w:hanging="851"/>
        <w:contextualSpacing w:val="0"/>
      </w:pPr>
      <w:r w:rsidRPr="0086346D">
        <w:t xml:space="preserve">If EFI determines that circumstances only temporarily make it impossible or excessively difficult to continue implementation of the Contract EFI may by written notice, with immediate effect, suspend performance under the Contract. Any such suspension shall be in force until EFI notifies otherwise and is without prejudice to EFI’s rights according to the preceding article. The Contractor shall resume performance under the Contract when thus notified in writing by EFI. The Parties shall, before the Contractor resumes performance, negotiate on ways to implement the Contract, taking the impact of the suspension into consideration. </w:t>
      </w:r>
    </w:p>
    <w:p w14:paraId="09E5234B" w14:textId="13CAC067" w:rsidR="0000219B" w:rsidRPr="0086346D" w:rsidRDefault="0000219B" w:rsidP="00D062AC">
      <w:pPr>
        <w:pStyle w:val="ListParagraph"/>
        <w:numPr>
          <w:ilvl w:val="1"/>
          <w:numId w:val="17"/>
        </w:numPr>
        <w:spacing w:after="120" w:line="276" w:lineRule="auto"/>
        <w:ind w:left="851" w:hanging="851"/>
        <w:contextualSpacing w:val="0"/>
      </w:pPr>
      <w:r w:rsidRPr="0086346D">
        <w:t xml:space="preserve">EFI may by written notice with immediate effect terminate this Contract where: </w:t>
      </w:r>
    </w:p>
    <w:p w14:paraId="3687A912" w14:textId="54D5495B" w:rsidR="0000219B" w:rsidRPr="009E6431"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86346D">
        <w:t xml:space="preserve">Contractor or any subcontractor is declared bankrupt, is having its affairs or person administered by the courts, has entered into arrangements with creditors or has suspended its business </w:t>
      </w:r>
      <w:r w:rsidRPr="009E6431">
        <w:t>activities, or is the subject of proceedings concerning such matters;</w:t>
      </w:r>
    </w:p>
    <w:p w14:paraId="0D6DF38E" w14:textId="031BCB8E" w:rsidR="0000219B" w:rsidRPr="009E6431"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9E6431">
        <w:t xml:space="preserve">Contractor is in breach of its obligations regarding </w:t>
      </w:r>
      <w:r w:rsidR="00B80E34" w:rsidRPr="00712060">
        <w:t>Data protec</w:t>
      </w:r>
      <w:r w:rsidR="0079071F" w:rsidRPr="00712060">
        <w:t xml:space="preserve">tion (article 10), </w:t>
      </w:r>
      <w:r w:rsidRPr="009E6431">
        <w:t xml:space="preserve">Confidentiality </w:t>
      </w:r>
      <w:r w:rsidR="0079071F" w:rsidRPr="00712060">
        <w:t>(article 11), or</w:t>
      </w:r>
      <w:r w:rsidRPr="009E6431">
        <w:t xml:space="preserve"> Subcontracting and Assignment of Rights and Obligations</w:t>
      </w:r>
      <w:r w:rsidR="0079071F" w:rsidRPr="00712060">
        <w:t xml:space="preserve"> (article 14)</w:t>
      </w:r>
      <w:r w:rsidR="0086346D" w:rsidRPr="00712060">
        <w:t>;</w:t>
      </w:r>
    </w:p>
    <w:p w14:paraId="4E254429" w14:textId="6AF0AD77" w:rsidR="0000219B" w:rsidRPr="009E6431"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9E6431">
        <w:t>Contractor, after receiving formal notice in writing to comply, specifying the nature of the alleged failure, and after having been given the opportunity to remedy the failure, remains in breach of its contractual obligations; or</w:t>
      </w:r>
    </w:p>
    <w:p w14:paraId="06B4ADDE" w14:textId="3839A32E" w:rsidR="0000219B" w:rsidRPr="009E6431" w:rsidRDefault="0000219B" w:rsidP="0033532A">
      <w:pPr>
        <w:pStyle w:val="ListParagraph"/>
        <w:numPr>
          <w:ilvl w:val="0"/>
          <w:numId w:val="13"/>
        </w:numPr>
        <w:autoSpaceDE w:val="0"/>
        <w:autoSpaceDN w:val="0"/>
        <w:adjustRightInd w:val="0"/>
        <w:spacing w:after="120" w:line="276" w:lineRule="auto"/>
        <w:ind w:left="1560"/>
        <w:contextualSpacing w:val="0"/>
        <w:jc w:val="both"/>
      </w:pPr>
      <w:r w:rsidRPr="009E6431">
        <w:t>Contractor is in breach of its obligations regarding Code of conduct</w:t>
      </w:r>
      <w:r w:rsidR="0079071F" w:rsidRPr="00712060">
        <w:t xml:space="preserve"> (article 8)</w:t>
      </w:r>
      <w:r w:rsidR="0086346D" w:rsidRPr="00712060">
        <w:t>,</w:t>
      </w:r>
      <w:r w:rsidRPr="009E6431">
        <w:t xml:space="preserve"> in which case EFI can also recover any </w:t>
      </w:r>
      <w:r>
        <w:t>sums</w:t>
      </w:r>
      <w:r w:rsidRPr="009E6431">
        <w:t xml:space="preserve"> paid to the Contractor</w:t>
      </w:r>
      <w:r>
        <w:t xml:space="preserve"> under the Contract</w:t>
      </w:r>
      <w:r w:rsidRPr="009E6431">
        <w:t>.</w:t>
      </w:r>
    </w:p>
    <w:p w14:paraId="5C7ED060" w14:textId="77777777" w:rsidR="0000219B" w:rsidRPr="0086346D" w:rsidRDefault="0000219B" w:rsidP="00D062AC">
      <w:pPr>
        <w:pStyle w:val="ListParagraph"/>
        <w:numPr>
          <w:ilvl w:val="1"/>
          <w:numId w:val="17"/>
        </w:numPr>
        <w:spacing w:after="120" w:line="276" w:lineRule="auto"/>
        <w:ind w:left="851" w:hanging="851"/>
        <w:contextualSpacing w:val="0"/>
      </w:pPr>
      <w:r w:rsidRPr="0086346D">
        <w:t>No damages will be paid to the Contractor in case the Contract is terminated or suspended.</w:t>
      </w:r>
    </w:p>
    <w:p w14:paraId="080CCB98" w14:textId="77777777" w:rsidR="0000219B" w:rsidRPr="0086346D" w:rsidRDefault="0000219B" w:rsidP="00D062AC">
      <w:pPr>
        <w:pStyle w:val="ListParagraph"/>
        <w:numPr>
          <w:ilvl w:val="1"/>
          <w:numId w:val="17"/>
        </w:numPr>
        <w:spacing w:after="120" w:line="276" w:lineRule="auto"/>
        <w:ind w:left="851" w:hanging="851"/>
        <w:contextualSpacing w:val="0"/>
      </w:pPr>
      <w:r w:rsidRPr="0086346D">
        <w:t>Termination shall not affect any accrued rights or liabilities of a Party at the time of termination.</w:t>
      </w:r>
    </w:p>
    <w:p w14:paraId="723DAAE7" w14:textId="484BEA73" w:rsidR="0000219B" w:rsidRDefault="0000219B" w:rsidP="00612433">
      <w:pPr>
        <w:spacing w:after="120" w:line="276" w:lineRule="auto"/>
        <w:rPr>
          <w:b/>
        </w:rPr>
      </w:pPr>
    </w:p>
    <w:p w14:paraId="236E18D1" w14:textId="21D30BC2" w:rsidR="0000219B" w:rsidRDefault="0000219B" w:rsidP="00612433">
      <w:pPr>
        <w:pStyle w:val="ListParagraph"/>
        <w:keepNext/>
        <w:numPr>
          <w:ilvl w:val="0"/>
          <w:numId w:val="20"/>
        </w:numPr>
        <w:spacing w:after="120" w:line="276" w:lineRule="auto"/>
        <w:ind w:left="1134" w:hanging="1134"/>
        <w:contextualSpacing w:val="0"/>
        <w:rPr>
          <w:b/>
        </w:rPr>
      </w:pPr>
      <w:r>
        <w:rPr>
          <w:b/>
        </w:rPr>
        <w:lastRenderedPageBreak/>
        <w:t>Applicable law and dispute settlement</w:t>
      </w:r>
    </w:p>
    <w:p w14:paraId="0910943B" w14:textId="77777777" w:rsidR="0000219B" w:rsidRPr="005A4373" w:rsidRDefault="0000219B" w:rsidP="00612433">
      <w:pPr>
        <w:pStyle w:val="ListParagraph"/>
        <w:numPr>
          <w:ilvl w:val="0"/>
          <w:numId w:val="17"/>
        </w:numPr>
        <w:spacing w:after="120" w:line="276" w:lineRule="auto"/>
        <w:contextualSpacing w:val="0"/>
        <w:rPr>
          <w:vanish/>
        </w:rPr>
      </w:pPr>
    </w:p>
    <w:p w14:paraId="50ADBF10" w14:textId="30174DCE" w:rsidR="0000219B" w:rsidRPr="006075C3" w:rsidRDefault="0000219B" w:rsidP="00D062AC">
      <w:pPr>
        <w:pStyle w:val="ListParagraph"/>
        <w:numPr>
          <w:ilvl w:val="1"/>
          <w:numId w:val="17"/>
        </w:numPr>
        <w:spacing w:after="120" w:line="276" w:lineRule="auto"/>
        <w:ind w:left="851" w:hanging="851"/>
        <w:contextualSpacing w:val="0"/>
      </w:pPr>
      <w:r w:rsidRPr="006075C3">
        <w:t>This Contract shall be governed by Finnish law, excluding its rules on conflict of laws.</w:t>
      </w:r>
    </w:p>
    <w:p w14:paraId="3487A606" w14:textId="03CC291E" w:rsidR="0000219B" w:rsidRDefault="0000219B" w:rsidP="00D062AC">
      <w:pPr>
        <w:pStyle w:val="ListParagraph"/>
        <w:numPr>
          <w:ilvl w:val="1"/>
          <w:numId w:val="17"/>
        </w:numPr>
        <w:spacing w:after="120" w:line="276" w:lineRule="auto"/>
        <w:ind w:left="851" w:hanging="851"/>
        <w:contextualSpacing w:val="0"/>
      </w:pPr>
      <w:r w:rsidRPr="006075C3">
        <w:t>The Parties shall seek to settle amicably any differences of opinion and disputes arising from or related to the implementation of this Contract. Should this fail, any dispute, controversy or claim arising out of or relating to this Contract, or the breach, termination or validity thereof shall be finally settled in accordance with the Arbitration Rules of the Finland Chamber of Commerce. Article 36 on Interim measures of protection shall not apply. The language of the proceedings shall be English. The place of arbitration shall be Helsinki, Finland.</w:t>
      </w:r>
    </w:p>
    <w:p w14:paraId="4A521E31" w14:textId="460B7568" w:rsidR="0000219B" w:rsidRDefault="0000219B" w:rsidP="00612433">
      <w:pPr>
        <w:spacing w:after="120" w:line="276" w:lineRule="auto"/>
      </w:pPr>
    </w:p>
    <w:p w14:paraId="40A3FD6F" w14:textId="35E531EB" w:rsidR="0000219B" w:rsidRPr="00D76369" w:rsidRDefault="0000219B" w:rsidP="00612433">
      <w:pPr>
        <w:pStyle w:val="ListParagraph"/>
        <w:keepNext/>
        <w:numPr>
          <w:ilvl w:val="0"/>
          <w:numId w:val="20"/>
        </w:numPr>
        <w:spacing w:after="120" w:line="276" w:lineRule="auto"/>
        <w:ind w:left="1134" w:hanging="1134"/>
        <w:contextualSpacing w:val="0"/>
        <w:rPr>
          <w:b/>
        </w:rPr>
      </w:pPr>
      <w:r w:rsidRPr="00D76369">
        <w:rPr>
          <w:b/>
        </w:rPr>
        <w:t>Privileges and immunities</w:t>
      </w:r>
    </w:p>
    <w:p w14:paraId="404DD95F" w14:textId="77777777" w:rsidR="0000219B" w:rsidRPr="00774684" w:rsidRDefault="0000219B" w:rsidP="00612433">
      <w:pPr>
        <w:pStyle w:val="ListParagraph"/>
        <w:numPr>
          <w:ilvl w:val="0"/>
          <w:numId w:val="17"/>
        </w:numPr>
        <w:spacing w:after="120" w:line="276" w:lineRule="auto"/>
        <w:contextualSpacing w:val="0"/>
        <w:rPr>
          <w:vanish/>
        </w:rPr>
      </w:pPr>
    </w:p>
    <w:p w14:paraId="13359D8B" w14:textId="4283407D" w:rsidR="0000219B" w:rsidRPr="00D76369" w:rsidRDefault="0000219B" w:rsidP="00D062AC">
      <w:pPr>
        <w:pStyle w:val="ListParagraph"/>
        <w:numPr>
          <w:ilvl w:val="1"/>
          <w:numId w:val="17"/>
        </w:numPr>
        <w:spacing w:after="120" w:line="276" w:lineRule="auto"/>
        <w:ind w:left="851" w:hanging="851"/>
        <w:contextualSpacing w:val="0"/>
      </w:pPr>
      <w:r w:rsidRPr="00D76369">
        <w:t>Nothing in this Contract or in any document or arrangement relating thereto shall be construed as conferring any privileges or immunities of, or relating to, EFI on Contractor or any person performing tasks under the Contract.</w:t>
      </w:r>
    </w:p>
    <w:p w14:paraId="0AE99C5D" w14:textId="77777777" w:rsidR="0000219B" w:rsidRPr="00641074" w:rsidRDefault="0000219B" w:rsidP="00D062AC">
      <w:pPr>
        <w:pStyle w:val="ListParagraph"/>
        <w:numPr>
          <w:ilvl w:val="1"/>
          <w:numId w:val="17"/>
        </w:numPr>
        <w:spacing w:after="120" w:line="276" w:lineRule="auto"/>
        <w:ind w:left="851" w:hanging="851"/>
        <w:contextualSpacing w:val="0"/>
        <w:rPr>
          <w:szCs w:val="20"/>
        </w:rPr>
      </w:pPr>
      <w:r w:rsidRPr="00D76369">
        <w:t>Nothing in the Contract may be interpreted as a waiver of any privileges or immunities accorded to EFI</w:t>
      </w:r>
      <w:r w:rsidRPr="00641074">
        <w:rPr>
          <w:szCs w:val="20"/>
        </w:rPr>
        <w:t xml:space="preserve"> by its constituent documents or international law.</w:t>
      </w:r>
    </w:p>
    <w:p w14:paraId="34B8CAF4" w14:textId="58B942F1" w:rsidR="0000219B" w:rsidRDefault="0000219B" w:rsidP="00612433">
      <w:pPr>
        <w:spacing w:after="120" w:line="276" w:lineRule="auto"/>
      </w:pPr>
    </w:p>
    <w:p w14:paraId="564A0B50" w14:textId="4B8AB61A" w:rsidR="0000219B" w:rsidRDefault="0000219B" w:rsidP="00612433">
      <w:pPr>
        <w:spacing w:after="120" w:line="276" w:lineRule="auto"/>
      </w:pPr>
    </w:p>
    <w:p w14:paraId="2892E207" w14:textId="77777777" w:rsidR="0000219B" w:rsidRDefault="0000219B" w:rsidP="0000219B">
      <w:pPr>
        <w:rPr>
          <w:b/>
        </w:rPr>
      </w:pPr>
      <w:r>
        <w:rPr>
          <w:b/>
        </w:rPr>
        <w:br w:type="page"/>
      </w:r>
    </w:p>
    <w:p w14:paraId="2378E0A8" w14:textId="7AFC53DA" w:rsidR="00695962" w:rsidRDefault="00695962" w:rsidP="00A11349">
      <w:pPr>
        <w:spacing w:after="120" w:line="276" w:lineRule="auto"/>
        <w:jc w:val="center"/>
        <w:rPr>
          <w:b/>
        </w:rPr>
      </w:pPr>
      <w:r w:rsidRPr="00A11349">
        <w:rPr>
          <w:b/>
        </w:rPr>
        <w:lastRenderedPageBreak/>
        <w:t xml:space="preserve">Annex </w:t>
      </w:r>
      <w:r w:rsidR="00D32BB7" w:rsidRPr="00A11349">
        <w:rPr>
          <w:b/>
        </w:rPr>
        <w:t>2</w:t>
      </w:r>
      <w:r w:rsidR="00C70436" w:rsidRPr="00A11349">
        <w:rPr>
          <w:b/>
        </w:rPr>
        <w:t xml:space="preserve">: </w:t>
      </w:r>
      <w:r w:rsidR="008E5C16">
        <w:rPr>
          <w:b/>
        </w:rPr>
        <w:t xml:space="preserve">Invitation to tender and </w:t>
      </w:r>
      <w:r>
        <w:rPr>
          <w:b/>
        </w:rPr>
        <w:t xml:space="preserve">Tender </w:t>
      </w:r>
      <w:r w:rsidR="008B545E">
        <w:rPr>
          <w:b/>
        </w:rPr>
        <w:t>specifications</w:t>
      </w:r>
    </w:p>
    <w:p w14:paraId="4FE500FA" w14:textId="77777777" w:rsidR="00695962" w:rsidRDefault="00695962">
      <w:pPr>
        <w:rPr>
          <w:b/>
        </w:rPr>
      </w:pPr>
      <w:r>
        <w:rPr>
          <w:b/>
        </w:rPr>
        <w:br w:type="page"/>
      </w:r>
    </w:p>
    <w:p w14:paraId="161CD598" w14:textId="36916FC6" w:rsidR="00695962" w:rsidRDefault="00695962" w:rsidP="00A11349">
      <w:pPr>
        <w:spacing w:after="120" w:line="276" w:lineRule="auto"/>
        <w:jc w:val="center"/>
        <w:rPr>
          <w:b/>
        </w:rPr>
      </w:pPr>
      <w:r>
        <w:rPr>
          <w:b/>
        </w:rPr>
        <w:lastRenderedPageBreak/>
        <w:t xml:space="preserve">Annex </w:t>
      </w:r>
      <w:r w:rsidR="00BA645E">
        <w:rPr>
          <w:b/>
        </w:rPr>
        <w:t>3</w:t>
      </w:r>
      <w:r w:rsidR="00EE1A72">
        <w:rPr>
          <w:b/>
        </w:rPr>
        <w:t>:</w:t>
      </w:r>
      <w:r>
        <w:rPr>
          <w:b/>
        </w:rPr>
        <w:t xml:space="preserve"> Contractor’s tender</w:t>
      </w:r>
    </w:p>
    <w:p w14:paraId="0479D780" w14:textId="514CF170" w:rsidR="00E73487" w:rsidRDefault="00E73487" w:rsidP="00A11349">
      <w:pPr>
        <w:spacing w:after="120" w:line="276" w:lineRule="auto"/>
        <w:jc w:val="center"/>
        <w:rPr>
          <w:b/>
        </w:rPr>
      </w:pPr>
    </w:p>
    <w:p w14:paraId="0FD72869" w14:textId="4C360C00" w:rsidR="00695962" w:rsidRDefault="00695962" w:rsidP="00A11349">
      <w:pPr>
        <w:spacing w:after="120" w:line="276" w:lineRule="auto"/>
        <w:jc w:val="center"/>
        <w:rPr>
          <w:b/>
        </w:rPr>
      </w:pPr>
    </w:p>
    <w:p w14:paraId="50773D42" w14:textId="0975DDFA" w:rsidR="00695962" w:rsidRDefault="00695962">
      <w:pPr>
        <w:rPr>
          <w:b/>
        </w:rPr>
      </w:pPr>
      <w:r>
        <w:rPr>
          <w:b/>
        </w:rPr>
        <w:br w:type="page"/>
      </w:r>
    </w:p>
    <w:p w14:paraId="09D180DD" w14:textId="454944E0" w:rsidR="00695962" w:rsidRDefault="00695962" w:rsidP="00A11349">
      <w:pPr>
        <w:spacing w:after="120" w:line="276" w:lineRule="auto"/>
        <w:jc w:val="center"/>
        <w:rPr>
          <w:b/>
        </w:rPr>
      </w:pPr>
      <w:r>
        <w:rPr>
          <w:b/>
        </w:rPr>
        <w:lastRenderedPageBreak/>
        <w:t xml:space="preserve">Annex </w:t>
      </w:r>
      <w:r w:rsidR="00BA645E">
        <w:rPr>
          <w:b/>
        </w:rPr>
        <w:t>4</w:t>
      </w:r>
      <w:r w:rsidR="00E73487">
        <w:rPr>
          <w:b/>
        </w:rPr>
        <w:t xml:space="preserve">: </w:t>
      </w:r>
      <w:r>
        <w:rPr>
          <w:b/>
        </w:rPr>
        <w:t>Budget</w:t>
      </w:r>
    </w:p>
    <w:p w14:paraId="4646DCBB" w14:textId="77777777" w:rsidR="00695962" w:rsidRPr="00A11349" w:rsidRDefault="00695962" w:rsidP="00E355E6">
      <w:pPr>
        <w:spacing w:after="120" w:line="276" w:lineRule="auto"/>
      </w:pPr>
    </w:p>
    <w:sectPr w:rsidR="00695962" w:rsidRPr="00A11349" w:rsidSect="000100AE">
      <w:headerReference w:type="default" r:id="rId13"/>
      <w:footerReference w:type="default" r:id="rId14"/>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5A3D" w14:textId="77777777" w:rsidR="009A4782" w:rsidRDefault="009A4782" w:rsidP="00C15AAC">
      <w:pPr>
        <w:spacing w:after="0" w:line="240" w:lineRule="auto"/>
      </w:pPr>
      <w:r>
        <w:separator/>
      </w:r>
    </w:p>
  </w:endnote>
  <w:endnote w:type="continuationSeparator" w:id="0">
    <w:p w14:paraId="51F25B13" w14:textId="77777777" w:rsidR="009A4782" w:rsidRDefault="009A4782" w:rsidP="00C15AAC">
      <w:pPr>
        <w:spacing w:after="0" w:line="240" w:lineRule="auto"/>
      </w:pPr>
      <w:r>
        <w:continuationSeparator/>
      </w:r>
    </w:p>
  </w:endnote>
  <w:endnote w:type="continuationNotice" w:id="1">
    <w:p w14:paraId="70AFA5F0" w14:textId="77777777" w:rsidR="007D5321" w:rsidRDefault="007D5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B1E1" w14:textId="5638A8EF" w:rsidR="001A3DD3" w:rsidRDefault="00AC5E35" w:rsidP="00AC5E35">
    <w:pPr>
      <w:pStyle w:val="Footer"/>
      <w:tabs>
        <w:tab w:val="clear" w:pos="4513"/>
        <w:tab w:val="clear" w:pos="9026"/>
      </w:tabs>
      <w:jc w:val="right"/>
    </w:pPr>
    <w:r w:rsidRPr="00110370">
      <w:rPr>
        <w:sz w:val="20"/>
        <w:szCs w:val="20"/>
      </w:rPr>
      <w:tab/>
    </w:r>
    <w:r w:rsidRPr="00AC5E35">
      <w:rPr>
        <w:rFonts w:cstheme="minorHAnsi"/>
        <w:sz w:val="20"/>
        <w:szCs w:val="16"/>
      </w:rPr>
      <w:fldChar w:fldCharType="begin"/>
    </w:r>
    <w:r w:rsidRPr="00AC5E35">
      <w:rPr>
        <w:rFonts w:cstheme="minorHAnsi"/>
        <w:sz w:val="20"/>
        <w:szCs w:val="16"/>
      </w:rPr>
      <w:instrText xml:space="preserve"> PAGE  \* Arabic  \* MERGEFORMAT </w:instrText>
    </w:r>
    <w:r w:rsidRPr="00AC5E35">
      <w:rPr>
        <w:rFonts w:cstheme="minorHAnsi"/>
        <w:sz w:val="20"/>
        <w:szCs w:val="16"/>
      </w:rPr>
      <w:fldChar w:fldCharType="separate"/>
    </w:r>
    <w:r w:rsidR="00FF4F6A">
      <w:rPr>
        <w:rFonts w:cstheme="minorHAnsi"/>
        <w:noProof/>
        <w:sz w:val="20"/>
        <w:szCs w:val="16"/>
      </w:rPr>
      <w:t>13</w:t>
    </w:r>
    <w:r w:rsidRPr="00AC5E35">
      <w:rPr>
        <w:rFonts w:cstheme="minorHAnsi"/>
        <w:sz w:val="20"/>
        <w:szCs w:val="16"/>
      </w:rPr>
      <w:fldChar w:fldCharType="end"/>
    </w:r>
    <w:r w:rsidRPr="00AC5E35">
      <w:rPr>
        <w:rFonts w:cstheme="minorHAnsi"/>
        <w:sz w:val="20"/>
        <w:szCs w:val="16"/>
      </w:rPr>
      <w:t xml:space="preserve"> | </w:t>
    </w:r>
    <w:r w:rsidRPr="00AC5E35">
      <w:rPr>
        <w:rFonts w:cstheme="minorHAnsi"/>
        <w:sz w:val="20"/>
        <w:szCs w:val="16"/>
        <w:lang w:val="fr-FR"/>
      </w:rPr>
      <w:fldChar w:fldCharType="begin"/>
    </w:r>
    <w:r w:rsidRPr="00AC5E35">
      <w:rPr>
        <w:rFonts w:cstheme="minorHAnsi"/>
        <w:sz w:val="20"/>
        <w:szCs w:val="16"/>
      </w:rPr>
      <w:instrText xml:space="preserve"> NUMPAGES  \* MERGEFORMAT </w:instrText>
    </w:r>
    <w:r w:rsidRPr="00AC5E35">
      <w:rPr>
        <w:rFonts w:cstheme="minorHAnsi"/>
        <w:sz w:val="20"/>
        <w:szCs w:val="16"/>
        <w:lang w:val="fr-FR"/>
      </w:rPr>
      <w:fldChar w:fldCharType="separate"/>
    </w:r>
    <w:r w:rsidR="00FF4F6A">
      <w:rPr>
        <w:rFonts w:cstheme="minorHAnsi"/>
        <w:noProof/>
        <w:sz w:val="20"/>
        <w:szCs w:val="16"/>
      </w:rPr>
      <w:t>13</w:t>
    </w:r>
    <w:r w:rsidRPr="00AC5E35">
      <w:rPr>
        <w:rFonts w:cstheme="minorHAnsi"/>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FF13" w14:textId="77777777" w:rsidR="009A4782" w:rsidRDefault="009A4782" w:rsidP="00C15AAC">
      <w:pPr>
        <w:spacing w:after="0" w:line="240" w:lineRule="auto"/>
      </w:pPr>
      <w:r>
        <w:separator/>
      </w:r>
    </w:p>
  </w:footnote>
  <w:footnote w:type="continuationSeparator" w:id="0">
    <w:p w14:paraId="05FB66D7" w14:textId="77777777" w:rsidR="009A4782" w:rsidRDefault="009A4782" w:rsidP="00C15AAC">
      <w:pPr>
        <w:spacing w:after="0" w:line="240" w:lineRule="auto"/>
      </w:pPr>
      <w:r>
        <w:continuationSeparator/>
      </w:r>
    </w:p>
  </w:footnote>
  <w:footnote w:type="continuationNotice" w:id="1">
    <w:p w14:paraId="0E2CA21A" w14:textId="77777777" w:rsidR="007D5321" w:rsidRDefault="007D5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90B9" w14:textId="44D2E5FF" w:rsidR="001A3DD3" w:rsidRPr="003A20C5" w:rsidRDefault="001A3DD3" w:rsidP="00A47C56">
    <w:pPr>
      <w:pBdr>
        <w:bottom w:val="single" w:sz="4" w:space="1" w:color="auto"/>
      </w:pBdr>
      <w:autoSpaceDE w:val="0"/>
      <w:autoSpaceDN w:val="0"/>
      <w:adjustRightInd w:val="0"/>
      <w:spacing w:before="60" w:after="60"/>
      <w:ind w:left="-567" w:right="-279"/>
      <w:rPr>
        <w:rFonts w:eastAsia="TimesNewRoman" w:cs="Arial"/>
        <w:b/>
        <w:color w:val="000000"/>
        <w:lang w:eastAsia="en-GB"/>
      </w:rPr>
    </w:pPr>
    <w:r w:rsidRPr="003A20C5">
      <w:rPr>
        <w:rFonts w:eastAsia="TimesNewRoman" w:cs="Arial"/>
        <w:b/>
        <w:color w:val="000000"/>
        <w:lang w:eastAsia="en-GB"/>
      </w:rPr>
      <w:t xml:space="preserve">Annex </w:t>
    </w:r>
    <w:r>
      <w:rPr>
        <w:rFonts w:eastAsia="TimesNewRoman" w:cs="Arial"/>
        <w:b/>
        <w:color w:val="000000"/>
        <w:lang w:eastAsia="en-GB"/>
      </w:rPr>
      <w:t>8</w:t>
    </w:r>
    <w:r w:rsidRPr="003A20C5">
      <w:rPr>
        <w:rFonts w:eastAsia="TimesNewRoman" w:cs="Arial"/>
        <w:b/>
        <w:color w:val="000000"/>
        <w:lang w:eastAsia="en-GB"/>
      </w:rPr>
      <w:t xml:space="preserve">: </w:t>
    </w:r>
    <w:r w:rsidR="004B4CB9" w:rsidRPr="003A20C5">
      <w:rPr>
        <w:rFonts w:eastAsia="TimesNewRoman" w:cs="Arial"/>
        <w:b/>
        <w:color w:val="000000"/>
        <w:lang w:eastAsia="en-GB"/>
      </w:rPr>
      <w:t>Model</w:t>
    </w:r>
    <w:r w:rsidRPr="003A20C5">
      <w:rPr>
        <w:rFonts w:eastAsia="TimesNewRoman" w:cs="Arial"/>
        <w:b/>
        <w:color w:val="000000"/>
        <w:lang w:eastAsia="en-GB"/>
      </w:rPr>
      <w:t xml:space="preserve"> contract</w:t>
    </w:r>
  </w:p>
  <w:p w14:paraId="53CA506B" w14:textId="0F6E053E" w:rsidR="003C2A9E" w:rsidRPr="00A47C56" w:rsidRDefault="001A3DD3" w:rsidP="003C2A9E">
    <w:pPr>
      <w:spacing w:before="60" w:after="60"/>
      <w:ind w:left="-567"/>
    </w:pPr>
    <w:r w:rsidRPr="003A20C5">
      <w:rPr>
        <w:rFonts w:eastAsia="TimesNewRoman" w:cs="Arial"/>
        <w:b/>
        <w:color w:val="000000"/>
        <w:lang w:eastAsia="en-GB"/>
      </w:rPr>
      <w:t>EFI Procurement reference number</w:t>
    </w:r>
    <w:r w:rsidRPr="003A20C5">
      <w:rPr>
        <w:b/>
        <w:szCs w:val="24"/>
      </w:rPr>
      <w:t xml:space="preserve"> </w:t>
    </w:r>
    <w:r w:rsidR="003C2A9E" w:rsidRPr="00497909">
      <w:rPr>
        <w:b/>
        <w:sz w:val="20"/>
      </w:rPr>
      <w:t>0</w:t>
    </w:r>
    <w:r w:rsidR="002E53F5">
      <w:rPr>
        <w:b/>
        <w:sz w:val="20"/>
      </w:rPr>
      <w:t>5</w:t>
    </w:r>
    <w:r w:rsidR="00497909" w:rsidRPr="00497909">
      <w:rPr>
        <w:b/>
        <w:sz w:val="20"/>
      </w:rPr>
      <w:t>-15.2-2022-</w:t>
    </w:r>
    <w:r w:rsidR="003C2A9E">
      <w:rPr>
        <w:b/>
        <w:sz w:val="20"/>
      </w:rPr>
      <w:t>REDD</w:t>
    </w:r>
  </w:p>
  <w:p w14:paraId="6A0A7AD5" w14:textId="137C0572" w:rsidR="001A3DD3" w:rsidRDefault="001A3DD3" w:rsidP="00B179CB">
    <w:pPr>
      <w:spacing w:before="60" w:after="60"/>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75"/>
    <w:multiLevelType w:val="multilevel"/>
    <w:tmpl w:val="F31AE0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E21A5F"/>
    <w:multiLevelType w:val="hybridMultilevel"/>
    <w:tmpl w:val="AB5441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9E43250"/>
    <w:multiLevelType w:val="hybridMultilevel"/>
    <w:tmpl w:val="5C2EBBC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E78F2"/>
    <w:multiLevelType w:val="multilevel"/>
    <w:tmpl w:val="7E6C5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B60A42"/>
    <w:multiLevelType w:val="multilevel"/>
    <w:tmpl w:val="7A1E4D02"/>
    <w:lvl w:ilvl="0">
      <w:start w:val="1"/>
      <w:numFmt w:val="decimal"/>
      <w:lvlText w:val="%1."/>
      <w:lvlJc w:val="left"/>
      <w:pPr>
        <w:ind w:left="585" w:hanging="585"/>
      </w:pPr>
      <w:rPr>
        <w:rFonts w:hint="default"/>
      </w:rPr>
    </w:lvl>
    <w:lvl w:ilvl="1">
      <w:start w:val="1"/>
      <w:numFmt w:val="decimal"/>
      <w:lvlText w:val="%1.%2."/>
      <w:lvlJc w:val="left"/>
      <w:pPr>
        <w:ind w:left="1436" w:hanging="58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15:restartNumberingAfterBreak="0">
    <w:nsid w:val="10095D27"/>
    <w:multiLevelType w:val="hybridMultilevel"/>
    <w:tmpl w:val="E612C2EA"/>
    <w:lvl w:ilvl="0" w:tplc="3E2206F6">
      <w:numFmt w:val="none"/>
      <w:lvlText w:val=""/>
      <w:lvlJc w:val="left"/>
      <w:pPr>
        <w:tabs>
          <w:tab w:val="num" w:pos="360"/>
        </w:tabs>
      </w:pPr>
    </w:lvl>
    <w:lvl w:ilvl="1" w:tplc="714E34CC">
      <w:start w:val="1"/>
      <w:numFmt w:val="lowerLetter"/>
      <w:lvlText w:val="%2."/>
      <w:lvlJc w:val="left"/>
      <w:pPr>
        <w:ind w:left="1440" w:hanging="360"/>
      </w:pPr>
    </w:lvl>
    <w:lvl w:ilvl="2" w:tplc="EF32D822">
      <w:start w:val="1"/>
      <w:numFmt w:val="lowerRoman"/>
      <w:lvlText w:val="%3."/>
      <w:lvlJc w:val="right"/>
      <w:pPr>
        <w:ind w:left="2160" w:hanging="180"/>
      </w:pPr>
    </w:lvl>
    <w:lvl w:ilvl="3" w:tplc="086A3858">
      <w:start w:val="1"/>
      <w:numFmt w:val="decimal"/>
      <w:lvlText w:val="%4."/>
      <w:lvlJc w:val="left"/>
      <w:pPr>
        <w:ind w:left="2880" w:hanging="360"/>
      </w:pPr>
    </w:lvl>
    <w:lvl w:ilvl="4" w:tplc="D39ECDD0">
      <w:start w:val="1"/>
      <w:numFmt w:val="lowerLetter"/>
      <w:lvlText w:val="%5."/>
      <w:lvlJc w:val="left"/>
      <w:pPr>
        <w:ind w:left="3600" w:hanging="360"/>
      </w:pPr>
    </w:lvl>
    <w:lvl w:ilvl="5" w:tplc="48402CBE">
      <w:start w:val="1"/>
      <w:numFmt w:val="lowerRoman"/>
      <w:lvlText w:val="%6."/>
      <w:lvlJc w:val="right"/>
      <w:pPr>
        <w:ind w:left="4320" w:hanging="180"/>
      </w:pPr>
    </w:lvl>
    <w:lvl w:ilvl="6" w:tplc="BAE2158E">
      <w:start w:val="1"/>
      <w:numFmt w:val="decimal"/>
      <w:lvlText w:val="%7."/>
      <w:lvlJc w:val="left"/>
      <w:pPr>
        <w:ind w:left="5040" w:hanging="360"/>
      </w:pPr>
    </w:lvl>
    <w:lvl w:ilvl="7" w:tplc="63C2751C">
      <w:start w:val="1"/>
      <w:numFmt w:val="lowerLetter"/>
      <w:lvlText w:val="%8."/>
      <w:lvlJc w:val="left"/>
      <w:pPr>
        <w:ind w:left="5760" w:hanging="360"/>
      </w:pPr>
    </w:lvl>
    <w:lvl w:ilvl="8" w:tplc="238057AC">
      <w:start w:val="1"/>
      <w:numFmt w:val="lowerRoman"/>
      <w:lvlText w:val="%9."/>
      <w:lvlJc w:val="right"/>
      <w:pPr>
        <w:ind w:left="6480" w:hanging="180"/>
      </w:pPr>
    </w:lvl>
  </w:abstractNum>
  <w:abstractNum w:abstractNumId="6" w15:restartNumberingAfterBreak="0">
    <w:nsid w:val="139566BE"/>
    <w:multiLevelType w:val="hybridMultilevel"/>
    <w:tmpl w:val="7CE600E8"/>
    <w:lvl w:ilvl="0" w:tplc="2C18EE66">
      <w:start w:val="1"/>
      <w:numFmt w:val="decimal"/>
      <w:lvlText w:val="(%1)"/>
      <w:lvlJc w:val="left"/>
      <w:pPr>
        <w:ind w:left="360" w:hanging="360"/>
      </w:pPr>
      <w:rPr>
        <w:rFonts w:hint="default"/>
        <w:b/>
      </w:rPr>
    </w:lvl>
    <w:lvl w:ilvl="1" w:tplc="08090011">
      <w:start w:val="1"/>
      <w:numFmt w:val="decimal"/>
      <w:lvlText w:val="%2)"/>
      <w:lvlJc w:val="left"/>
      <w:pPr>
        <w:ind w:left="366" w:hanging="360"/>
      </w:pPr>
    </w:lvl>
    <w:lvl w:ilvl="2" w:tplc="0809001B">
      <w:start w:val="1"/>
      <w:numFmt w:val="lowerRoman"/>
      <w:lvlText w:val="%3."/>
      <w:lvlJc w:val="right"/>
      <w:pPr>
        <w:ind w:left="1086" w:hanging="180"/>
      </w:pPr>
    </w:lvl>
    <w:lvl w:ilvl="3" w:tplc="08090001">
      <w:start w:val="1"/>
      <w:numFmt w:val="bullet"/>
      <w:lvlText w:val=""/>
      <w:lvlJc w:val="left"/>
      <w:pPr>
        <w:ind w:left="1806" w:hanging="360"/>
      </w:pPr>
      <w:rPr>
        <w:rFonts w:ascii="Symbol" w:hAnsi="Symbol" w:hint="default"/>
      </w:rPr>
    </w:lvl>
    <w:lvl w:ilvl="4" w:tplc="08090019">
      <w:start w:val="1"/>
      <w:numFmt w:val="lowerLetter"/>
      <w:lvlText w:val="%5."/>
      <w:lvlJc w:val="left"/>
      <w:pPr>
        <w:ind w:left="2526" w:hanging="360"/>
      </w:pPr>
    </w:lvl>
    <w:lvl w:ilvl="5" w:tplc="2000000F">
      <w:start w:val="1"/>
      <w:numFmt w:val="decimal"/>
      <w:lvlText w:val="%6."/>
      <w:lvlJc w:val="left"/>
      <w:pPr>
        <w:ind w:left="3426" w:hanging="360"/>
      </w:pPr>
      <w:rPr>
        <w:rFonts w:hint="default"/>
      </w:rPr>
    </w:lvl>
    <w:lvl w:ilvl="6" w:tplc="0809000F" w:tentative="1">
      <w:start w:val="1"/>
      <w:numFmt w:val="decimal"/>
      <w:lvlText w:val="%7."/>
      <w:lvlJc w:val="left"/>
      <w:pPr>
        <w:ind w:left="3966" w:hanging="360"/>
      </w:pPr>
    </w:lvl>
    <w:lvl w:ilvl="7" w:tplc="08090019" w:tentative="1">
      <w:start w:val="1"/>
      <w:numFmt w:val="lowerLetter"/>
      <w:lvlText w:val="%8."/>
      <w:lvlJc w:val="left"/>
      <w:pPr>
        <w:ind w:left="4686" w:hanging="360"/>
      </w:pPr>
    </w:lvl>
    <w:lvl w:ilvl="8" w:tplc="0809001B" w:tentative="1">
      <w:start w:val="1"/>
      <w:numFmt w:val="lowerRoman"/>
      <w:lvlText w:val="%9."/>
      <w:lvlJc w:val="right"/>
      <w:pPr>
        <w:ind w:left="5406" w:hanging="180"/>
      </w:pPr>
    </w:lvl>
  </w:abstractNum>
  <w:abstractNum w:abstractNumId="7" w15:restartNumberingAfterBreak="0">
    <w:nsid w:val="16C23EA0"/>
    <w:multiLevelType w:val="hybridMultilevel"/>
    <w:tmpl w:val="C8D072BE"/>
    <w:lvl w:ilvl="0" w:tplc="0809000F">
      <w:start w:val="1"/>
      <w:numFmt w:val="decimal"/>
      <w:lvlText w:val="%1."/>
      <w:lvlJc w:val="left"/>
      <w:pPr>
        <w:ind w:left="720" w:hanging="360"/>
      </w:pPr>
    </w:lvl>
    <w:lvl w:ilvl="1" w:tplc="320EB71C">
      <w:start w:val="10"/>
      <w:numFmt w:val="bullet"/>
      <w:lvlText w:val="-"/>
      <w:lvlJc w:val="left"/>
      <w:pPr>
        <w:ind w:left="1800" w:hanging="720"/>
      </w:pPr>
      <w:rPr>
        <w:rFonts w:ascii="Calibri" w:eastAsia="Cambri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449F2"/>
    <w:multiLevelType w:val="hybridMultilevel"/>
    <w:tmpl w:val="31CA6F14"/>
    <w:lvl w:ilvl="0" w:tplc="A3D0DF74">
      <w:start w:val="1"/>
      <w:numFmt w:val="decimal"/>
      <w:lvlText w:val="Artic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038F8"/>
    <w:multiLevelType w:val="hybridMultilevel"/>
    <w:tmpl w:val="0518A78C"/>
    <w:lvl w:ilvl="0" w:tplc="931C44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75111"/>
    <w:multiLevelType w:val="multilevel"/>
    <w:tmpl w:val="A524F2AA"/>
    <w:lvl w:ilvl="0">
      <w:start w:val="1"/>
      <w:numFmt w:val="bullet"/>
      <w:lvlText w:val=""/>
      <w:lvlJc w:val="left"/>
      <w:pPr>
        <w:ind w:left="1440" w:hanging="360"/>
      </w:pPr>
      <w:rPr>
        <w:rFonts w:ascii="Wingdings" w:hAnsi="Wingdings" w:hint="default"/>
      </w:rPr>
    </w:lvl>
    <w:lvl w:ilvl="1">
      <w:start w:val="1"/>
      <w:numFmt w:val="decimal"/>
      <w:lvlText w:val="%1.%2."/>
      <w:lvlJc w:val="left"/>
      <w:pPr>
        <w:ind w:left="1872" w:hanging="432"/>
      </w:pPr>
      <w:rPr>
        <w:rFonts w:hint="default"/>
        <w:b w:val="0"/>
        <w:sz w:val="22"/>
      </w:rPr>
    </w:lvl>
    <w:lvl w:ilvl="2">
      <w:start w:val="1"/>
      <w:numFmt w:val="decimal"/>
      <w:lvlText w:val="%1.%2.%3."/>
      <w:lvlJc w:val="left"/>
      <w:pPr>
        <w:ind w:left="2304" w:hanging="504"/>
      </w:pPr>
      <w:rPr>
        <w:rFonts w:hint="default"/>
        <w:b w:val="0"/>
      </w:r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1" w15:restartNumberingAfterBreak="0">
    <w:nsid w:val="23B873EE"/>
    <w:multiLevelType w:val="hybridMultilevel"/>
    <w:tmpl w:val="930CA3E8"/>
    <w:lvl w:ilvl="0" w:tplc="A3D0DF74">
      <w:start w:val="1"/>
      <w:numFmt w:val="decimal"/>
      <w:lvlText w:val="Artic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E0522"/>
    <w:multiLevelType w:val="hybridMultilevel"/>
    <w:tmpl w:val="295E4458"/>
    <w:lvl w:ilvl="0" w:tplc="5ED6B89A">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F0810E0"/>
    <w:multiLevelType w:val="hybridMultilevel"/>
    <w:tmpl w:val="1EA6177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785B71"/>
    <w:multiLevelType w:val="multilevel"/>
    <w:tmpl w:val="1F20744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087BD7"/>
    <w:multiLevelType w:val="hybridMultilevel"/>
    <w:tmpl w:val="51383E24"/>
    <w:lvl w:ilvl="0" w:tplc="5ED6B89A">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6950B34"/>
    <w:multiLevelType w:val="hybridMultilevel"/>
    <w:tmpl w:val="E992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71988"/>
    <w:multiLevelType w:val="hybridMultilevel"/>
    <w:tmpl w:val="EFCC1810"/>
    <w:lvl w:ilvl="0" w:tplc="040B0005">
      <w:start w:val="1"/>
      <w:numFmt w:val="bullet"/>
      <w:lvlText w:val=""/>
      <w:lvlJc w:val="left"/>
      <w:pPr>
        <w:ind w:left="1571" w:hanging="360"/>
      </w:pPr>
      <w:rPr>
        <w:rFonts w:ascii="Wingdings" w:hAnsi="Wingdings"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8" w15:restartNumberingAfterBreak="0">
    <w:nsid w:val="550F64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E64985"/>
    <w:multiLevelType w:val="hybridMultilevel"/>
    <w:tmpl w:val="785E116E"/>
    <w:lvl w:ilvl="0" w:tplc="8C668CB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DC17AE2"/>
    <w:multiLevelType w:val="multilevel"/>
    <w:tmpl w:val="6F1021BE"/>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6918FF"/>
    <w:multiLevelType w:val="hybridMultilevel"/>
    <w:tmpl w:val="CA76AD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D7C0F42"/>
    <w:multiLevelType w:val="hybridMultilevel"/>
    <w:tmpl w:val="884EC1E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D042B6"/>
    <w:multiLevelType w:val="hybridMultilevel"/>
    <w:tmpl w:val="F1EED2AE"/>
    <w:lvl w:ilvl="0" w:tplc="023CFC26">
      <w:start w:val="1"/>
      <w:numFmt w:val="decimal"/>
      <w:lvlText w:val="%1."/>
      <w:lvlJc w:val="left"/>
      <w:pPr>
        <w:ind w:left="720" w:hanging="360"/>
      </w:pPr>
    </w:lvl>
    <w:lvl w:ilvl="1" w:tplc="C91CE872">
      <w:start w:val="1"/>
      <w:numFmt w:val="decimal"/>
      <w:lvlText w:val="%2."/>
      <w:lvlJc w:val="left"/>
      <w:pPr>
        <w:ind w:left="1440" w:hanging="360"/>
      </w:pPr>
    </w:lvl>
    <w:lvl w:ilvl="2" w:tplc="016856CE">
      <w:start w:val="1"/>
      <w:numFmt w:val="lowerRoman"/>
      <w:lvlText w:val="%3."/>
      <w:lvlJc w:val="right"/>
      <w:pPr>
        <w:ind w:left="2160" w:hanging="180"/>
      </w:pPr>
    </w:lvl>
    <w:lvl w:ilvl="3" w:tplc="948C2D74">
      <w:start w:val="1"/>
      <w:numFmt w:val="decimal"/>
      <w:lvlText w:val="%4."/>
      <w:lvlJc w:val="left"/>
      <w:pPr>
        <w:ind w:left="2880" w:hanging="360"/>
      </w:pPr>
    </w:lvl>
    <w:lvl w:ilvl="4" w:tplc="45E02CD2">
      <w:start w:val="1"/>
      <w:numFmt w:val="lowerLetter"/>
      <w:lvlText w:val="%5."/>
      <w:lvlJc w:val="left"/>
      <w:pPr>
        <w:ind w:left="3600" w:hanging="360"/>
      </w:pPr>
    </w:lvl>
    <w:lvl w:ilvl="5" w:tplc="EE24708E">
      <w:start w:val="1"/>
      <w:numFmt w:val="lowerRoman"/>
      <w:lvlText w:val="%6."/>
      <w:lvlJc w:val="right"/>
      <w:pPr>
        <w:ind w:left="4320" w:hanging="180"/>
      </w:pPr>
    </w:lvl>
    <w:lvl w:ilvl="6" w:tplc="8E6A0D76">
      <w:start w:val="1"/>
      <w:numFmt w:val="decimal"/>
      <w:lvlText w:val="%7."/>
      <w:lvlJc w:val="left"/>
      <w:pPr>
        <w:ind w:left="5040" w:hanging="360"/>
      </w:pPr>
    </w:lvl>
    <w:lvl w:ilvl="7" w:tplc="ABDC8F78">
      <w:start w:val="1"/>
      <w:numFmt w:val="lowerLetter"/>
      <w:lvlText w:val="%8."/>
      <w:lvlJc w:val="left"/>
      <w:pPr>
        <w:ind w:left="5760" w:hanging="360"/>
      </w:pPr>
    </w:lvl>
    <w:lvl w:ilvl="8" w:tplc="884C6DA6">
      <w:start w:val="1"/>
      <w:numFmt w:val="lowerRoman"/>
      <w:lvlText w:val="%9."/>
      <w:lvlJc w:val="right"/>
      <w:pPr>
        <w:ind w:left="6480" w:hanging="180"/>
      </w:pPr>
    </w:lvl>
  </w:abstractNum>
  <w:abstractNum w:abstractNumId="24" w15:restartNumberingAfterBreak="0">
    <w:nsid w:val="74412FD4"/>
    <w:multiLevelType w:val="hybridMultilevel"/>
    <w:tmpl w:val="B4CEF538"/>
    <w:lvl w:ilvl="0" w:tplc="A3D0DF74">
      <w:start w:val="1"/>
      <w:numFmt w:val="decimal"/>
      <w:lvlText w:val="Artic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03105D"/>
    <w:multiLevelType w:val="hybridMultilevel"/>
    <w:tmpl w:val="7444B270"/>
    <w:lvl w:ilvl="0" w:tplc="20BAFDD2">
      <w:start w:val="1"/>
      <w:numFmt w:val="decimal"/>
      <w:pStyle w:val="Heading1"/>
      <w:lvlText w:val="Article %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7B7F073F"/>
    <w:multiLevelType w:val="hybridMultilevel"/>
    <w:tmpl w:val="930CA3E8"/>
    <w:lvl w:ilvl="0" w:tplc="A3D0DF74">
      <w:start w:val="1"/>
      <w:numFmt w:val="decimal"/>
      <w:lvlText w:val="Artic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7263B4"/>
    <w:multiLevelType w:val="hybridMultilevel"/>
    <w:tmpl w:val="B4CEF538"/>
    <w:lvl w:ilvl="0" w:tplc="A3D0DF74">
      <w:start w:val="1"/>
      <w:numFmt w:val="decimal"/>
      <w:lvlText w:val="Article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0"/>
  </w:num>
  <w:num w:numId="5">
    <w:abstractNumId w:val="25"/>
  </w:num>
  <w:num w:numId="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2"/>
  </w:num>
  <w:num w:numId="13">
    <w:abstractNumId w:val="21"/>
  </w:num>
  <w:num w:numId="14">
    <w:abstractNumId w:val="1"/>
  </w:num>
  <w:num w:numId="1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1"/>
  </w:num>
  <w:num w:numId="20">
    <w:abstractNumId w:val="26"/>
  </w:num>
  <w:num w:numId="21">
    <w:abstractNumId w:val="17"/>
  </w:num>
  <w:num w:numId="22">
    <w:abstractNumId w:val="13"/>
  </w:num>
  <w:num w:numId="23">
    <w:abstractNumId w:val="5"/>
  </w:num>
  <w:num w:numId="24">
    <w:abstractNumId w:val="23"/>
  </w:num>
  <w:num w:numId="25">
    <w:abstractNumId w:val="9"/>
  </w:num>
  <w:num w:numId="26">
    <w:abstractNumId w:val="22"/>
  </w:num>
  <w:num w:numId="27">
    <w:abstractNumId w:val="24"/>
  </w:num>
  <w:num w:numId="28">
    <w:abstractNumId w:val="27"/>
  </w:num>
  <w:num w:numId="29">
    <w:abstractNumId w:val="18"/>
  </w:num>
  <w:num w:numId="30">
    <w:abstractNumId w:val="14"/>
  </w:num>
  <w:num w:numId="31">
    <w:abstractNumId w:val="8"/>
  </w:num>
  <w:num w:numId="32">
    <w:abstractNumId w:val="4"/>
  </w:num>
  <w:num w:numId="33">
    <w:abstractNumId w:val="19"/>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8D"/>
    <w:rsid w:val="00001F90"/>
    <w:rsid w:val="0000219B"/>
    <w:rsid w:val="00002686"/>
    <w:rsid w:val="00002AC8"/>
    <w:rsid w:val="00004C7C"/>
    <w:rsid w:val="00006A96"/>
    <w:rsid w:val="00006D3A"/>
    <w:rsid w:val="000100AE"/>
    <w:rsid w:val="00010468"/>
    <w:rsid w:val="00011E99"/>
    <w:rsid w:val="000123DA"/>
    <w:rsid w:val="000133F4"/>
    <w:rsid w:val="00015B63"/>
    <w:rsid w:val="00017521"/>
    <w:rsid w:val="00020010"/>
    <w:rsid w:val="00020878"/>
    <w:rsid w:val="00024570"/>
    <w:rsid w:val="00025135"/>
    <w:rsid w:val="00025DAA"/>
    <w:rsid w:val="00026672"/>
    <w:rsid w:val="00030024"/>
    <w:rsid w:val="000338F8"/>
    <w:rsid w:val="00033E5B"/>
    <w:rsid w:val="00034194"/>
    <w:rsid w:val="0003420C"/>
    <w:rsid w:val="00041456"/>
    <w:rsid w:val="000419D1"/>
    <w:rsid w:val="000423EE"/>
    <w:rsid w:val="00042788"/>
    <w:rsid w:val="0004390E"/>
    <w:rsid w:val="00044FCA"/>
    <w:rsid w:val="000450A0"/>
    <w:rsid w:val="00045A1E"/>
    <w:rsid w:val="00046345"/>
    <w:rsid w:val="000463B5"/>
    <w:rsid w:val="00047273"/>
    <w:rsid w:val="000475F8"/>
    <w:rsid w:val="00047646"/>
    <w:rsid w:val="000479F5"/>
    <w:rsid w:val="0005282B"/>
    <w:rsid w:val="00052AE9"/>
    <w:rsid w:val="0005416E"/>
    <w:rsid w:val="0005584A"/>
    <w:rsid w:val="00056729"/>
    <w:rsid w:val="000569A8"/>
    <w:rsid w:val="00056D0A"/>
    <w:rsid w:val="000574FB"/>
    <w:rsid w:val="00060D65"/>
    <w:rsid w:val="0006223B"/>
    <w:rsid w:val="00064306"/>
    <w:rsid w:val="00065D6F"/>
    <w:rsid w:val="00066FD4"/>
    <w:rsid w:val="00067586"/>
    <w:rsid w:val="0007030F"/>
    <w:rsid w:val="00070329"/>
    <w:rsid w:val="00070FDD"/>
    <w:rsid w:val="00071145"/>
    <w:rsid w:val="00071DE8"/>
    <w:rsid w:val="00072EFB"/>
    <w:rsid w:val="00073B1D"/>
    <w:rsid w:val="00074CFA"/>
    <w:rsid w:val="00074F81"/>
    <w:rsid w:val="000754FD"/>
    <w:rsid w:val="00075A6D"/>
    <w:rsid w:val="000764A6"/>
    <w:rsid w:val="00076758"/>
    <w:rsid w:val="00077407"/>
    <w:rsid w:val="00081DC9"/>
    <w:rsid w:val="0008385C"/>
    <w:rsid w:val="00083D15"/>
    <w:rsid w:val="00085019"/>
    <w:rsid w:val="00086AE5"/>
    <w:rsid w:val="0008703B"/>
    <w:rsid w:val="0008771D"/>
    <w:rsid w:val="000918BE"/>
    <w:rsid w:val="00092706"/>
    <w:rsid w:val="00093072"/>
    <w:rsid w:val="000945B1"/>
    <w:rsid w:val="00094842"/>
    <w:rsid w:val="0009569E"/>
    <w:rsid w:val="00095D55"/>
    <w:rsid w:val="0009710E"/>
    <w:rsid w:val="0009741C"/>
    <w:rsid w:val="0009742F"/>
    <w:rsid w:val="000A08B7"/>
    <w:rsid w:val="000A0BA6"/>
    <w:rsid w:val="000A1BAA"/>
    <w:rsid w:val="000A1C54"/>
    <w:rsid w:val="000A295D"/>
    <w:rsid w:val="000A3683"/>
    <w:rsid w:val="000A6E67"/>
    <w:rsid w:val="000A7340"/>
    <w:rsid w:val="000B2B30"/>
    <w:rsid w:val="000B302B"/>
    <w:rsid w:val="000B49C7"/>
    <w:rsid w:val="000B76F2"/>
    <w:rsid w:val="000C018B"/>
    <w:rsid w:val="000C03FB"/>
    <w:rsid w:val="000C2D00"/>
    <w:rsid w:val="000C62B3"/>
    <w:rsid w:val="000C6638"/>
    <w:rsid w:val="000C66DA"/>
    <w:rsid w:val="000C73C6"/>
    <w:rsid w:val="000D0AB4"/>
    <w:rsid w:val="000D2586"/>
    <w:rsid w:val="000D3511"/>
    <w:rsid w:val="000D3FB8"/>
    <w:rsid w:val="000D4B6F"/>
    <w:rsid w:val="000D5BFC"/>
    <w:rsid w:val="000E005C"/>
    <w:rsid w:val="000E12FC"/>
    <w:rsid w:val="000E216C"/>
    <w:rsid w:val="000E2903"/>
    <w:rsid w:val="000E29E7"/>
    <w:rsid w:val="000E4F8A"/>
    <w:rsid w:val="000E73E9"/>
    <w:rsid w:val="000F1057"/>
    <w:rsid w:val="000F1CC8"/>
    <w:rsid w:val="000F2FD2"/>
    <w:rsid w:val="000F5D3D"/>
    <w:rsid w:val="000F62D8"/>
    <w:rsid w:val="000F66B8"/>
    <w:rsid w:val="000F685A"/>
    <w:rsid w:val="000F6D5E"/>
    <w:rsid w:val="000F75F8"/>
    <w:rsid w:val="00101B74"/>
    <w:rsid w:val="00102A16"/>
    <w:rsid w:val="00103226"/>
    <w:rsid w:val="00103B6E"/>
    <w:rsid w:val="00104C0F"/>
    <w:rsid w:val="00107BA9"/>
    <w:rsid w:val="00111646"/>
    <w:rsid w:val="00114A65"/>
    <w:rsid w:val="00114E80"/>
    <w:rsid w:val="00115B34"/>
    <w:rsid w:val="001178F9"/>
    <w:rsid w:val="00120D2F"/>
    <w:rsid w:val="00122E15"/>
    <w:rsid w:val="0012459C"/>
    <w:rsid w:val="00124933"/>
    <w:rsid w:val="0012668C"/>
    <w:rsid w:val="001279F3"/>
    <w:rsid w:val="001300E2"/>
    <w:rsid w:val="00130698"/>
    <w:rsid w:val="00130D04"/>
    <w:rsid w:val="001315F3"/>
    <w:rsid w:val="00133077"/>
    <w:rsid w:val="001338DA"/>
    <w:rsid w:val="001350D6"/>
    <w:rsid w:val="00135332"/>
    <w:rsid w:val="001356F1"/>
    <w:rsid w:val="001371E9"/>
    <w:rsid w:val="001377F6"/>
    <w:rsid w:val="00137D56"/>
    <w:rsid w:val="001409D0"/>
    <w:rsid w:val="001415EB"/>
    <w:rsid w:val="00143B23"/>
    <w:rsid w:val="00145A79"/>
    <w:rsid w:val="00146EFF"/>
    <w:rsid w:val="00146FBA"/>
    <w:rsid w:val="0014751C"/>
    <w:rsid w:val="00150E59"/>
    <w:rsid w:val="001523A1"/>
    <w:rsid w:val="00152F27"/>
    <w:rsid w:val="00153E24"/>
    <w:rsid w:val="00154F4D"/>
    <w:rsid w:val="0015585E"/>
    <w:rsid w:val="00157135"/>
    <w:rsid w:val="001578B8"/>
    <w:rsid w:val="0015793A"/>
    <w:rsid w:val="00157B03"/>
    <w:rsid w:val="00160809"/>
    <w:rsid w:val="00160F6B"/>
    <w:rsid w:val="00162B61"/>
    <w:rsid w:val="001648A4"/>
    <w:rsid w:val="001649F3"/>
    <w:rsid w:val="00164D15"/>
    <w:rsid w:val="001653D8"/>
    <w:rsid w:val="00165CF3"/>
    <w:rsid w:val="00171B0F"/>
    <w:rsid w:val="0017314B"/>
    <w:rsid w:val="00176DB9"/>
    <w:rsid w:val="00177F7D"/>
    <w:rsid w:val="001833F1"/>
    <w:rsid w:val="001861D2"/>
    <w:rsid w:val="001921E0"/>
    <w:rsid w:val="00192349"/>
    <w:rsid w:val="00192F68"/>
    <w:rsid w:val="001945F0"/>
    <w:rsid w:val="001A1656"/>
    <w:rsid w:val="001A3DD3"/>
    <w:rsid w:val="001A48AD"/>
    <w:rsid w:val="001A5F6B"/>
    <w:rsid w:val="001A680A"/>
    <w:rsid w:val="001A6942"/>
    <w:rsid w:val="001B0E1D"/>
    <w:rsid w:val="001B1315"/>
    <w:rsid w:val="001B2128"/>
    <w:rsid w:val="001B50B8"/>
    <w:rsid w:val="001B6013"/>
    <w:rsid w:val="001B6EF8"/>
    <w:rsid w:val="001B794B"/>
    <w:rsid w:val="001B7DFE"/>
    <w:rsid w:val="001C1A11"/>
    <w:rsid w:val="001C2D69"/>
    <w:rsid w:val="001C2EF0"/>
    <w:rsid w:val="001C3950"/>
    <w:rsid w:val="001C3FBD"/>
    <w:rsid w:val="001C3FE5"/>
    <w:rsid w:val="001C5609"/>
    <w:rsid w:val="001D08BC"/>
    <w:rsid w:val="001D0EC4"/>
    <w:rsid w:val="001D38A6"/>
    <w:rsid w:val="001D4588"/>
    <w:rsid w:val="001D4666"/>
    <w:rsid w:val="001D49DB"/>
    <w:rsid w:val="001D608A"/>
    <w:rsid w:val="001E067E"/>
    <w:rsid w:val="001E0B8A"/>
    <w:rsid w:val="001E17E1"/>
    <w:rsid w:val="001E3A80"/>
    <w:rsid w:val="001E4DEB"/>
    <w:rsid w:val="001E5325"/>
    <w:rsid w:val="001E550A"/>
    <w:rsid w:val="001E5C46"/>
    <w:rsid w:val="001E75E3"/>
    <w:rsid w:val="001F06CF"/>
    <w:rsid w:val="001F2730"/>
    <w:rsid w:val="001F39A5"/>
    <w:rsid w:val="001F3C4D"/>
    <w:rsid w:val="001F3EF6"/>
    <w:rsid w:val="001F56EF"/>
    <w:rsid w:val="0020002A"/>
    <w:rsid w:val="00202862"/>
    <w:rsid w:val="00202F44"/>
    <w:rsid w:val="00204F3A"/>
    <w:rsid w:val="002051EF"/>
    <w:rsid w:val="00210B0C"/>
    <w:rsid w:val="0021189E"/>
    <w:rsid w:val="00212211"/>
    <w:rsid w:val="002126CD"/>
    <w:rsid w:val="0021328F"/>
    <w:rsid w:val="00215988"/>
    <w:rsid w:val="002171E1"/>
    <w:rsid w:val="002179FF"/>
    <w:rsid w:val="0022002C"/>
    <w:rsid w:val="00220FD0"/>
    <w:rsid w:val="00222985"/>
    <w:rsid w:val="00223C53"/>
    <w:rsid w:val="00225CE0"/>
    <w:rsid w:val="00225D3F"/>
    <w:rsid w:val="00227BAB"/>
    <w:rsid w:val="00227D7B"/>
    <w:rsid w:val="002309B3"/>
    <w:rsid w:val="0023229F"/>
    <w:rsid w:val="00234372"/>
    <w:rsid w:val="00234AE1"/>
    <w:rsid w:val="002360F3"/>
    <w:rsid w:val="00236A12"/>
    <w:rsid w:val="00236D72"/>
    <w:rsid w:val="00237183"/>
    <w:rsid w:val="0023748B"/>
    <w:rsid w:val="002378AC"/>
    <w:rsid w:val="00240BE3"/>
    <w:rsid w:val="002428FA"/>
    <w:rsid w:val="00245E56"/>
    <w:rsid w:val="00251AF4"/>
    <w:rsid w:val="0025456B"/>
    <w:rsid w:val="0025496C"/>
    <w:rsid w:val="00255F6A"/>
    <w:rsid w:val="00263634"/>
    <w:rsid w:val="00265FA3"/>
    <w:rsid w:val="00266890"/>
    <w:rsid w:val="00270A4C"/>
    <w:rsid w:val="002724B4"/>
    <w:rsid w:val="00274F72"/>
    <w:rsid w:val="002815C3"/>
    <w:rsid w:val="002831DA"/>
    <w:rsid w:val="00283A2F"/>
    <w:rsid w:val="00283F57"/>
    <w:rsid w:val="0028518B"/>
    <w:rsid w:val="00285E3A"/>
    <w:rsid w:val="00287040"/>
    <w:rsid w:val="00287545"/>
    <w:rsid w:val="00287D8F"/>
    <w:rsid w:val="00287E6F"/>
    <w:rsid w:val="0029059B"/>
    <w:rsid w:val="002920A6"/>
    <w:rsid w:val="00292764"/>
    <w:rsid w:val="00292C25"/>
    <w:rsid w:val="00295F4B"/>
    <w:rsid w:val="002969EA"/>
    <w:rsid w:val="002A0A4E"/>
    <w:rsid w:val="002A129F"/>
    <w:rsid w:val="002A1C51"/>
    <w:rsid w:val="002A4433"/>
    <w:rsid w:val="002A474E"/>
    <w:rsid w:val="002A644F"/>
    <w:rsid w:val="002A7A6D"/>
    <w:rsid w:val="002B0743"/>
    <w:rsid w:val="002B3A2B"/>
    <w:rsid w:val="002B5D73"/>
    <w:rsid w:val="002B7C3A"/>
    <w:rsid w:val="002B7C87"/>
    <w:rsid w:val="002C0119"/>
    <w:rsid w:val="002C205F"/>
    <w:rsid w:val="002C25FD"/>
    <w:rsid w:val="002C2ABA"/>
    <w:rsid w:val="002C383E"/>
    <w:rsid w:val="002C6D27"/>
    <w:rsid w:val="002C736D"/>
    <w:rsid w:val="002D01B0"/>
    <w:rsid w:val="002D20E8"/>
    <w:rsid w:val="002D3E0D"/>
    <w:rsid w:val="002D78F5"/>
    <w:rsid w:val="002E0F7B"/>
    <w:rsid w:val="002E3C5B"/>
    <w:rsid w:val="002E418A"/>
    <w:rsid w:val="002E50D5"/>
    <w:rsid w:val="002E53F5"/>
    <w:rsid w:val="002E571C"/>
    <w:rsid w:val="002E57E2"/>
    <w:rsid w:val="002E6E45"/>
    <w:rsid w:val="002F091C"/>
    <w:rsid w:val="002F2960"/>
    <w:rsid w:val="002F2DBD"/>
    <w:rsid w:val="002F2F14"/>
    <w:rsid w:val="002F2F2C"/>
    <w:rsid w:val="002F3526"/>
    <w:rsid w:val="00300078"/>
    <w:rsid w:val="003001BF"/>
    <w:rsid w:val="00300BB3"/>
    <w:rsid w:val="00301D41"/>
    <w:rsid w:val="00303CEC"/>
    <w:rsid w:val="003047C4"/>
    <w:rsid w:val="00312D24"/>
    <w:rsid w:val="0031466B"/>
    <w:rsid w:val="00316E75"/>
    <w:rsid w:val="00320590"/>
    <w:rsid w:val="00320946"/>
    <w:rsid w:val="00320CA9"/>
    <w:rsid w:val="003226F7"/>
    <w:rsid w:val="00325515"/>
    <w:rsid w:val="003258A7"/>
    <w:rsid w:val="00325E1C"/>
    <w:rsid w:val="0032719E"/>
    <w:rsid w:val="003334F1"/>
    <w:rsid w:val="00334300"/>
    <w:rsid w:val="00334B67"/>
    <w:rsid w:val="00334D24"/>
    <w:rsid w:val="0033532A"/>
    <w:rsid w:val="00335714"/>
    <w:rsid w:val="00336201"/>
    <w:rsid w:val="00337518"/>
    <w:rsid w:val="00337E9C"/>
    <w:rsid w:val="0034037B"/>
    <w:rsid w:val="00340A71"/>
    <w:rsid w:val="003423C9"/>
    <w:rsid w:val="0034447B"/>
    <w:rsid w:val="003470CB"/>
    <w:rsid w:val="003470D0"/>
    <w:rsid w:val="00347CFE"/>
    <w:rsid w:val="0035035A"/>
    <w:rsid w:val="00350B02"/>
    <w:rsid w:val="0035146E"/>
    <w:rsid w:val="0035189B"/>
    <w:rsid w:val="00351C4D"/>
    <w:rsid w:val="003534D2"/>
    <w:rsid w:val="003542B0"/>
    <w:rsid w:val="003601BE"/>
    <w:rsid w:val="00361628"/>
    <w:rsid w:val="00361991"/>
    <w:rsid w:val="00363EC8"/>
    <w:rsid w:val="00364276"/>
    <w:rsid w:val="00364D5F"/>
    <w:rsid w:val="00365349"/>
    <w:rsid w:val="00365D76"/>
    <w:rsid w:val="00365E20"/>
    <w:rsid w:val="00371BBA"/>
    <w:rsid w:val="00371C3B"/>
    <w:rsid w:val="0037305F"/>
    <w:rsid w:val="00375555"/>
    <w:rsid w:val="0037700B"/>
    <w:rsid w:val="003774F2"/>
    <w:rsid w:val="00377AFB"/>
    <w:rsid w:val="003833CD"/>
    <w:rsid w:val="0038373D"/>
    <w:rsid w:val="0038487E"/>
    <w:rsid w:val="00385606"/>
    <w:rsid w:val="0038570C"/>
    <w:rsid w:val="00385A4F"/>
    <w:rsid w:val="00385E73"/>
    <w:rsid w:val="0038715D"/>
    <w:rsid w:val="00390370"/>
    <w:rsid w:val="00392293"/>
    <w:rsid w:val="00392E1C"/>
    <w:rsid w:val="00395FBE"/>
    <w:rsid w:val="00397679"/>
    <w:rsid w:val="00397CD7"/>
    <w:rsid w:val="003A0912"/>
    <w:rsid w:val="003A0C59"/>
    <w:rsid w:val="003A20C5"/>
    <w:rsid w:val="003A25D1"/>
    <w:rsid w:val="003A320F"/>
    <w:rsid w:val="003A47C3"/>
    <w:rsid w:val="003A4ED1"/>
    <w:rsid w:val="003A67F1"/>
    <w:rsid w:val="003B1821"/>
    <w:rsid w:val="003B38F6"/>
    <w:rsid w:val="003B68A1"/>
    <w:rsid w:val="003B6BE9"/>
    <w:rsid w:val="003B75B4"/>
    <w:rsid w:val="003C226A"/>
    <w:rsid w:val="003C235C"/>
    <w:rsid w:val="003C2A9E"/>
    <w:rsid w:val="003C3C7F"/>
    <w:rsid w:val="003C6284"/>
    <w:rsid w:val="003D02A3"/>
    <w:rsid w:val="003D0536"/>
    <w:rsid w:val="003D064F"/>
    <w:rsid w:val="003D0ADC"/>
    <w:rsid w:val="003D2AC9"/>
    <w:rsid w:val="003D3567"/>
    <w:rsid w:val="003D45D2"/>
    <w:rsid w:val="003D7DD1"/>
    <w:rsid w:val="003E0233"/>
    <w:rsid w:val="003E1390"/>
    <w:rsid w:val="003E23CF"/>
    <w:rsid w:val="003E2897"/>
    <w:rsid w:val="003E2F3B"/>
    <w:rsid w:val="003F10EB"/>
    <w:rsid w:val="003F1F80"/>
    <w:rsid w:val="003F2359"/>
    <w:rsid w:val="003F3293"/>
    <w:rsid w:val="003F48C6"/>
    <w:rsid w:val="003F625E"/>
    <w:rsid w:val="003F6D26"/>
    <w:rsid w:val="003F7223"/>
    <w:rsid w:val="003F755C"/>
    <w:rsid w:val="003F7D07"/>
    <w:rsid w:val="004018BE"/>
    <w:rsid w:val="00401F1B"/>
    <w:rsid w:val="004041F0"/>
    <w:rsid w:val="00404D5A"/>
    <w:rsid w:val="00405190"/>
    <w:rsid w:val="0040566D"/>
    <w:rsid w:val="00407668"/>
    <w:rsid w:val="00411591"/>
    <w:rsid w:val="00413A60"/>
    <w:rsid w:val="004172FF"/>
    <w:rsid w:val="00422A61"/>
    <w:rsid w:val="0042316A"/>
    <w:rsid w:val="004236F0"/>
    <w:rsid w:val="00424380"/>
    <w:rsid w:val="00425B5D"/>
    <w:rsid w:val="00427340"/>
    <w:rsid w:val="004274F0"/>
    <w:rsid w:val="004363ED"/>
    <w:rsid w:val="00440CC0"/>
    <w:rsid w:val="00440FC2"/>
    <w:rsid w:val="004413A7"/>
    <w:rsid w:val="00441B4D"/>
    <w:rsid w:val="00443FEB"/>
    <w:rsid w:val="00445241"/>
    <w:rsid w:val="00445BE9"/>
    <w:rsid w:val="00445F57"/>
    <w:rsid w:val="00446D9B"/>
    <w:rsid w:val="00451601"/>
    <w:rsid w:val="00451E2D"/>
    <w:rsid w:val="004532E0"/>
    <w:rsid w:val="00453D56"/>
    <w:rsid w:val="00454467"/>
    <w:rsid w:val="004607A4"/>
    <w:rsid w:val="0046098A"/>
    <w:rsid w:val="0046137C"/>
    <w:rsid w:val="004639DD"/>
    <w:rsid w:val="00463D6A"/>
    <w:rsid w:val="004642BA"/>
    <w:rsid w:val="00464F14"/>
    <w:rsid w:val="00465D9F"/>
    <w:rsid w:val="00465E40"/>
    <w:rsid w:val="00466EE2"/>
    <w:rsid w:val="00467AD8"/>
    <w:rsid w:val="0047059E"/>
    <w:rsid w:val="00471892"/>
    <w:rsid w:val="00471947"/>
    <w:rsid w:val="0047261A"/>
    <w:rsid w:val="00473BF8"/>
    <w:rsid w:val="00473D4D"/>
    <w:rsid w:val="0047440E"/>
    <w:rsid w:val="00474920"/>
    <w:rsid w:val="00474A73"/>
    <w:rsid w:val="00474D28"/>
    <w:rsid w:val="00475BF6"/>
    <w:rsid w:val="00477571"/>
    <w:rsid w:val="004804FA"/>
    <w:rsid w:val="004825E8"/>
    <w:rsid w:val="0048377B"/>
    <w:rsid w:val="004850B6"/>
    <w:rsid w:val="00485138"/>
    <w:rsid w:val="0048539F"/>
    <w:rsid w:val="00486B3C"/>
    <w:rsid w:val="00487073"/>
    <w:rsid w:val="00487888"/>
    <w:rsid w:val="004901C0"/>
    <w:rsid w:val="004902B4"/>
    <w:rsid w:val="00492BB1"/>
    <w:rsid w:val="00493031"/>
    <w:rsid w:val="00493CC5"/>
    <w:rsid w:val="00494E28"/>
    <w:rsid w:val="00495995"/>
    <w:rsid w:val="00497909"/>
    <w:rsid w:val="00497EBC"/>
    <w:rsid w:val="004A32FF"/>
    <w:rsid w:val="004A4C83"/>
    <w:rsid w:val="004A7E6A"/>
    <w:rsid w:val="004A7EAD"/>
    <w:rsid w:val="004B0E57"/>
    <w:rsid w:val="004B3A96"/>
    <w:rsid w:val="004B4CB9"/>
    <w:rsid w:val="004B6452"/>
    <w:rsid w:val="004B68D0"/>
    <w:rsid w:val="004B78CB"/>
    <w:rsid w:val="004C0C71"/>
    <w:rsid w:val="004C2CA8"/>
    <w:rsid w:val="004C2EB9"/>
    <w:rsid w:val="004C4CA9"/>
    <w:rsid w:val="004C5157"/>
    <w:rsid w:val="004C55CD"/>
    <w:rsid w:val="004D02A0"/>
    <w:rsid w:val="004D0B14"/>
    <w:rsid w:val="004D1F4A"/>
    <w:rsid w:val="004D398E"/>
    <w:rsid w:val="004D66C8"/>
    <w:rsid w:val="004D78F1"/>
    <w:rsid w:val="004E1CA0"/>
    <w:rsid w:val="004E24CE"/>
    <w:rsid w:val="004E3A3A"/>
    <w:rsid w:val="004E53C5"/>
    <w:rsid w:val="004E69E1"/>
    <w:rsid w:val="004E7834"/>
    <w:rsid w:val="004F1FE7"/>
    <w:rsid w:val="004F374A"/>
    <w:rsid w:val="004F51ED"/>
    <w:rsid w:val="004F718D"/>
    <w:rsid w:val="00501B51"/>
    <w:rsid w:val="0050639B"/>
    <w:rsid w:val="0050713D"/>
    <w:rsid w:val="0051020A"/>
    <w:rsid w:val="00511D8A"/>
    <w:rsid w:val="00512C1F"/>
    <w:rsid w:val="00513213"/>
    <w:rsid w:val="005133F7"/>
    <w:rsid w:val="00514130"/>
    <w:rsid w:val="00514812"/>
    <w:rsid w:val="00515B8C"/>
    <w:rsid w:val="005167A9"/>
    <w:rsid w:val="00517FDB"/>
    <w:rsid w:val="005201F4"/>
    <w:rsid w:val="00521309"/>
    <w:rsid w:val="005222A8"/>
    <w:rsid w:val="00523D86"/>
    <w:rsid w:val="00526781"/>
    <w:rsid w:val="005307B3"/>
    <w:rsid w:val="0053107D"/>
    <w:rsid w:val="005322FA"/>
    <w:rsid w:val="00532353"/>
    <w:rsid w:val="00533AE3"/>
    <w:rsid w:val="00533C24"/>
    <w:rsid w:val="0053577C"/>
    <w:rsid w:val="005376E9"/>
    <w:rsid w:val="00543453"/>
    <w:rsid w:val="005447AE"/>
    <w:rsid w:val="005479C9"/>
    <w:rsid w:val="005502B2"/>
    <w:rsid w:val="00552465"/>
    <w:rsid w:val="0055356F"/>
    <w:rsid w:val="00556210"/>
    <w:rsid w:val="00556398"/>
    <w:rsid w:val="005568DC"/>
    <w:rsid w:val="00562347"/>
    <w:rsid w:val="00562FDA"/>
    <w:rsid w:val="0056371A"/>
    <w:rsid w:val="005646FF"/>
    <w:rsid w:val="00565C49"/>
    <w:rsid w:val="00566F5D"/>
    <w:rsid w:val="00566F99"/>
    <w:rsid w:val="005671B7"/>
    <w:rsid w:val="00572304"/>
    <w:rsid w:val="00573BA0"/>
    <w:rsid w:val="005762C1"/>
    <w:rsid w:val="00576643"/>
    <w:rsid w:val="00576917"/>
    <w:rsid w:val="00576AED"/>
    <w:rsid w:val="005777AD"/>
    <w:rsid w:val="005807E8"/>
    <w:rsid w:val="00581C42"/>
    <w:rsid w:val="00582CDE"/>
    <w:rsid w:val="00583F98"/>
    <w:rsid w:val="00586778"/>
    <w:rsid w:val="00586DC1"/>
    <w:rsid w:val="005941A7"/>
    <w:rsid w:val="005952B5"/>
    <w:rsid w:val="00595E09"/>
    <w:rsid w:val="00596AC3"/>
    <w:rsid w:val="00597188"/>
    <w:rsid w:val="00597633"/>
    <w:rsid w:val="00597BF9"/>
    <w:rsid w:val="005A209E"/>
    <w:rsid w:val="005A2192"/>
    <w:rsid w:val="005A2C81"/>
    <w:rsid w:val="005A2E8C"/>
    <w:rsid w:val="005A309A"/>
    <w:rsid w:val="005A4373"/>
    <w:rsid w:val="005A6223"/>
    <w:rsid w:val="005A6E89"/>
    <w:rsid w:val="005A7395"/>
    <w:rsid w:val="005A7639"/>
    <w:rsid w:val="005A78C7"/>
    <w:rsid w:val="005B079B"/>
    <w:rsid w:val="005B0927"/>
    <w:rsid w:val="005B205B"/>
    <w:rsid w:val="005B5131"/>
    <w:rsid w:val="005B595A"/>
    <w:rsid w:val="005B5A8A"/>
    <w:rsid w:val="005C091D"/>
    <w:rsid w:val="005C11A0"/>
    <w:rsid w:val="005C16CA"/>
    <w:rsid w:val="005C1CB4"/>
    <w:rsid w:val="005C2D43"/>
    <w:rsid w:val="005D07F3"/>
    <w:rsid w:val="005D0C62"/>
    <w:rsid w:val="005D1BB7"/>
    <w:rsid w:val="005D1DA6"/>
    <w:rsid w:val="005D3010"/>
    <w:rsid w:val="005D3015"/>
    <w:rsid w:val="005D39C4"/>
    <w:rsid w:val="005D425C"/>
    <w:rsid w:val="005D475C"/>
    <w:rsid w:val="005D52AB"/>
    <w:rsid w:val="005D5352"/>
    <w:rsid w:val="005D5466"/>
    <w:rsid w:val="005D6963"/>
    <w:rsid w:val="005D7180"/>
    <w:rsid w:val="005E007D"/>
    <w:rsid w:val="005E012D"/>
    <w:rsid w:val="005E1C70"/>
    <w:rsid w:val="005E3205"/>
    <w:rsid w:val="005E5F35"/>
    <w:rsid w:val="005E633B"/>
    <w:rsid w:val="005E6FE9"/>
    <w:rsid w:val="005E73F1"/>
    <w:rsid w:val="005E760C"/>
    <w:rsid w:val="005E7CF9"/>
    <w:rsid w:val="005F0807"/>
    <w:rsid w:val="005F0E1E"/>
    <w:rsid w:val="005F1DA4"/>
    <w:rsid w:val="005F1E98"/>
    <w:rsid w:val="005F2B7F"/>
    <w:rsid w:val="005F39E9"/>
    <w:rsid w:val="005F4655"/>
    <w:rsid w:val="005F7EB0"/>
    <w:rsid w:val="00600E4A"/>
    <w:rsid w:val="00601BD6"/>
    <w:rsid w:val="00601F1B"/>
    <w:rsid w:val="006022DE"/>
    <w:rsid w:val="006035BC"/>
    <w:rsid w:val="006056D7"/>
    <w:rsid w:val="00605D3E"/>
    <w:rsid w:val="00605E07"/>
    <w:rsid w:val="00605E73"/>
    <w:rsid w:val="0060695B"/>
    <w:rsid w:val="00606AF5"/>
    <w:rsid w:val="00606D40"/>
    <w:rsid w:val="006075C3"/>
    <w:rsid w:val="006109B7"/>
    <w:rsid w:val="00612433"/>
    <w:rsid w:val="0061245B"/>
    <w:rsid w:val="00613099"/>
    <w:rsid w:val="00613157"/>
    <w:rsid w:val="00613F08"/>
    <w:rsid w:val="006160EB"/>
    <w:rsid w:val="006162C7"/>
    <w:rsid w:val="006227BE"/>
    <w:rsid w:val="00623C40"/>
    <w:rsid w:val="00623C5A"/>
    <w:rsid w:val="006254DB"/>
    <w:rsid w:val="0062631D"/>
    <w:rsid w:val="00626E90"/>
    <w:rsid w:val="00627A2C"/>
    <w:rsid w:val="00630885"/>
    <w:rsid w:val="00630BF8"/>
    <w:rsid w:val="00631924"/>
    <w:rsid w:val="0063395A"/>
    <w:rsid w:val="00633998"/>
    <w:rsid w:val="0063402C"/>
    <w:rsid w:val="00634C66"/>
    <w:rsid w:val="00634E86"/>
    <w:rsid w:val="00634FAD"/>
    <w:rsid w:val="00635186"/>
    <w:rsid w:val="006352A3"/>
    <w:rsid w:val="00636781"/>
    <w:rsid w:val="00640C22"/>
    <w:rsid w:val="006415C0"/>
    <w:rsid w:val="00641F92"/>
    <w:rsid w:val="0064261F"/>
    <w:rsid w:val="00642E0F"/>
    <w:rsid w:val="006445A8"/>
    <w:rsid w:val="00644A6C"/>
    <w:rsid w:val="00645309"/>
    <w:rsid w:val="00646399"/>
    <w:rsid w:val="006474EE"/>
    <w:rsid w:val="006515E1"/>
    <w:rsid w:val="00651ECF"/>
    <w:rsid w:val="006556A4"/>
    <w:rsid w:val="00656632"/>
    <w:rsid w:val="00661009"/>
    <w:rsid w:val="006614EA"/>
    <w:rsid w:val="0066200C"/>
    <w:rsid w:val="0066437E"/>
    <w:rsid w:val="006668CD"/>
    <w:rsid w:val="00666AF8"/>
    <w:rsid w:val="0067041D"/>
    <w:rsid w:val="00671299"/>
    <w:rsid w:val="0067185C"/>
    <w:rsid w:val="00673545"/>
    <w:rsid w:val="0067489A"/>
    <w:rsid w:val="00676338"/>
    <w:rsid w:val="0067651C"/>
    <w:rsid w:val="00677B1C"/>
    <w:rsid w:val="006802B7"/>
    <w:rsid w:val="00681423"/>
    <w:rsid w:val="0068321E"/>
    <w:rsid w:val="00683605"/>
    <w:rsid w:val="0068442A"/>
    <w:rsid w:val="00684C69"/>
    <w:rsid w:val="0068514F"/>
    <w:rsid w:val="006869EE"/>
    <w:rsid w:val="00687101"/>
    <w:rsid w:val="00687AAA"/>
    <w:rsid w:val="00687C5C"/>
    <w:rsid w:val="0069089A"/>
    <w:rsid w:val="00692C10"/>
    <w:rsid w:val="00693460"/>
    <w:rsid w:val="00693706"/>
    <w:rsid w:val="006950D3"/>
    <w:rsid w:val="00695962"/>
    <w:rsid w:val="006A12DB"/>
    <w:rsid w:val="006A3DE5"/>
    <w:rsid w:val="006A3EFC"/>
    <w:rsid w:val="006A470B"/>
    <w:rsid w:val="006A4AA1"/>
    <w:rsid w:val="006A527F"/>
    <w:rsid w:val="006A6388"/>
    <w:rsid w:val="006A6978"/>
    <w:rsid w:val="006B02A5"/>
    <w:rsid w:val="006B374C"/>
    <w:rsid w:val="006B5687"/>
    <w:rsid w:val="006B5CEA"/>
    <w:rsid w:val="006B5E0D"/>
    <w:rsid w:val="006B6066"/>
    <w:rsid w:val="006B657E"/>
    <w:rsid w:val="006B68A3"/>
    <w:rsid w:val="006C2078"/>
    <w:rsid w:val="006C4BBE"/>
    <w:rsid w:val="006C503E"/>
    <w:rsid w:val="006C5F99"/>
    <w:rsid w:val="006C65A5"/>
    <w:rsid w:val="006C6F31"/>
    <w:rsid w:val="006D1E6A"/>
    <w:rsid w:val="006D200A"/>
    <w:rsid w:val="006D2995"/>
    <w:rsid w:val="006D351C"/>
    <w:rsid w:val="006D3E78"/>
    <w:rsid w:val="006E0E68"/>
    <w:rsid w:val="006E1948"/>
    <w:rsid w:val="006E2AB5"/>
    <w:rsid w:val="006E3BBB"/>
    <w:rsid w:val="006E777E"/>
    <w:rsid w:val="006F1CCC"/>
    <w:rsid w:val="006F26CA"/>
    <w:rsid w:val="006F2D4C"/>
    <w:rsid w:val="006F4377"/>
    <w:rsid w:val="006F473C"/>
    <w:rsid w:val="006F5C66"/>
    <w:rsid w:val="006F5D49"/>
    <w:rsid w:val="006F68F2"/>
    <w:rsid w:val="006F6D07"/>
    <w:rsid w:val="006F6E0A"/>
    <w:rsid w:val="006F718D"/>
    <w:rsid w:val="006F7871"/>
    <w:rsid w:val="006F793F"/>
    <w:rsid w:val="00700212"/>
    <w:rsid w:val="00704687"/>
    <w:rsid w:val="00705B9A"/>
    <w:rsid w:val="00706AD7"/>
    <w:rsid w:val="00706E47"/>
    <w:rsid w:val="00711775"/>
    <w:rsid w:val="00712060"/>
    <w:rsid w:val="00712507"/>
    <w:rsid w:val="007148E8"/>
    <w:rsid w:val="00714C99"/>
    <w:rsid w:val="007157F9"/>
    <w:rsid w:val="007166DD"/>
    <w:rsid w:val="00716FD1"/>
    <w:rsid w:val="00717E35"/>
    <w:rsid w:val="00717EA0"/>
    <w:rsid w:val="0072136F"/>
    <w:rsid w:val="007229BD"/>
    <w:rsid w:val="007230FB"/>
    <w:rsid w:val="00723D8C"/>
    <w:rsid w:val="007246B1"/>
    <w:rsid w:val="007273B2"/>
    <w:rsid w:val="00730BC2"/>
    <w:rsid w:val="00732679"/>
    <w:rsid w:val="00734C35"/>
    <w:rsid w:val="007372AE"/>
    <w:rsid w:val="0073773B"/>
    <w:rsid w:val="0074094D"/>
    <w:rsid w:val="00740FAD"/>
    <w:rsid w:val="007424A8"/>
    <w:rsid w:val="00742D84"/>
    <w:rsid w:val="00742F25"/>
    <w:rsid w:val="00742F2D"/>
    <w:rsid w:val="00743957"/>
    <w:rsid w:val="00743B04"/>
    <w:rsid w:val="00744910"/>
    <w:rsid w:val="00744A9C"/>
    <w:rsid w:val="00744E67"/>
    <w:rsid w:val="007453F4"/>
    <w:rsid w:val="00745873"/>
    <w:rsid w:val="007461A9"/>
    <w:rsid w:val="00746BD2"/>
    <w:rsid w:val="007473E5"/>
    <w:rsid w:val="00747FF2"/>
    <w:rsid w:val="007500C2"/>
    <w:rsid w:val="00750410"/>
    <w:rsid w:val="00750967"/>
    <w:rsid w:val="00751DA9"/>
    <w:rsid w:val="007523A4"/>
    <w:rsid w:val="007526C9"/>
    <w:rsid w:val="00752CEA"/>
    <w:rsid w:val="00754FFE"/>
    <w:rsid w:val="00760634"/>
    <w:rsid w:val="00760901"/>
    <w:rsid w:val="00761D76"/>
    <w:rsid w:val="00761F2F"/>
    <w:rsid w:val="00764284"/>
    <w:rsid w:val="00764AD7"/>
    <w:rsid w:val="00765140"/>
    <w:rsid w:val="007722B0"/>
    <w:rsid w:val="0077257F"/>
    <w:rsid w:val="007740CB"/>
    <w:rsid w:val="00774684"/>
    <w:rsid w:val="00774E86"/>
    <w:rsid w:val="00774F9D"/>
    <w:rsid w:val="007756CD"/>
    <w:rsid w:val="007766DF"/>
    <w:rsid w:val="00776D0F"/>
    <w:rsid w:val="00780740"/>
    <w:rsid w:val="00780A2D"/>
    <w:rsid w:val="00781A6D"/>
    <w:rsid w:val="00781B7F"/>
    <w:rsid w:val="0078453F"/>
    <w:rsid w:val="00786471"/>
    <w:rsid w:val="00787F30"/>
    <w:rsid w:val="0079071F"/>
    <w:rsid w:val="00790A93"/>
    <w:rsid w:val="00791422"/>
    <w:rsid w:val="007921A6"/>
    <w:rsid w:val="00792BF2"/>
    <w:rsid w:val="00793E83"/>
    <w:rsid w:val="00795A39"/>
    <w:rsid w:val="00795EFF"/>
    <w:rsid w:val="00797B09"/>
    <w:rsid w:val="007A00E2"/>
    <w:rsid w:val="007A09DC"/>
    <w:rsid w:val="007A2558"/>
    <w:rsid w:val="007A345A"/>
    <w:rsid w:val="007A54A2"/>
    <w:rsid w:val="007A7EE8"/>
    <w:rsid w:val="007B2E3A"/>
    <w:rsid w:val="007B5985"/>
    <w:rsid w:val="007B5A41"/>
    <w:rsid w:val="007B663A"/>
    <w:rsid w:val="007D0C50"/>
    <w:rsid w:val="007D1780"/>
    <w:rsid w:val="007D196F"/>
    <w:rsid w:val="007D2C74"/>
    <w:rsid w:val="007D4A0E"/>
    <w:rsid w:val="007D4FED"/>
    <w:rsid w:val="007D5321"/>
    <w:rsid w:val="007D5A14"/>
    <w:rsid w:val="007D60D8"/>
    <w:rsid w:val="007D6813"/>
    <w:rsid w:val="007D6D1D"/>
    <w:rsid w:val="007D6D6A"/>
    <w:rsid w:val="007D74BC"/>
    <w:rsid w:val="007E0200"/>
    <w:rsid w:val="007E1AFA"/>
    <w:rsid w:val="007E2138"/>
    <w:rsid w:val="007E3AF8"/>
    <w:rsid w:val="007E46FF"/>
    <w:rsid w:val="007E6083"/>
    <w:rsid w:val="007E663B"/>
    <w:rsid w:val="007E7098"/>
    <w:rsid w:val="007E72E2"/>
    <w:rsid w:val="007E78FB"/>
    <w:rsid w:val="007F2A20"/>
    <w:rsid w:val="007F38FA"/>
    <w:rsid w:val="007F6B65"/>
    <w:rsid w:val="00800E33"/>
    <w:rsid w:val="00800E9C"/>
    <w:rsid w:val="0080155B"/>
    <w:rsid w:val="00801C85"/>
    <w:rsid w:val="00803225"/>
    <w:rsid w:val="00804701"/>
    <w:rsid w:val="008053C7"/>
    <w:rsid w:val="00805B40"/>
    <w:rsid w:val="00810F72"/>
    <w:rsid w:val="00812565"/>
    <w:rsid w:val="0081274B"/>
    <w:rsid w:val="00814DDD"/>
    <w:rsid w:val="008154A5"/>
    <w:rsid w:val="008159F1"/>
    <w:rsid w:val="00816F2F"/>
    <w:rsid w:val="00824F6D"/>
    <w:rsid w:val="0082515B"/>
    <w:rsid w:val="008259E4"/>
    <w:rsid w:val="008264CD"/>
    <w:rsid w:val="0083017F"/>
    <w:rsid w:val="00831600"/>
    <w:rsid w:val="00833672"/>
    <w:rsid w:val="008337D3"/>
    <w:rsid w:val="00840302"/>
    <w:rsid w:val="0084090A"/>
    <w:rsid w:val="00840AFA"/>
    <w:rsid w:val="00841E41"/>
    <w:rsid w:val="008420F6"/>
    <w:rsid w:val="008426B4"/>
    <w:rsid w:val="00843A8D"/>
    <w:rsid w:val="0084708E"/>
    <w:rsid w:val="00847859"/>
    <w:rsid w:val="00847C3B"/>
    <w:rsid w:val="0085221C"/>
    <w:rsid w:val="00852DE9"/>
    <w:rsid w:val="008540F0"/>
    <w:rsid w:val="00860223"/>
    <w:rsid w:val="008617C6"/>
    <w:rsid w:val="00862000"/>
    <w:rsid w:val="0086217B"/>
    <w:rsid w:val="0086346D"/>
    <w:rsid w:val="00864F23"/>
    <w:rsid w:val="00865BE4"/>
    <w:rsid w:val="00871ABC"/>
    <w:rsid w:val="00871E28"/>
    <w:rsid w:val="008726B3"/>
    <w:rsid w:val="0087383E"/>
    <w:rsid w:val="008744D3"/>
    <w:rsid w:val="00874636"/>
    <w:rsid w:val="0087479F"/>
    <w:rsid w:val="00875BA3"/>
    <w:rsid w:val="00875F9A"/>
    <w:rsid w:val="008805FD"/>
    <w:rsid w:val="00882DA7"/>
    <w:rsid w:val="00883024"/>
    <w:rsid w:val="00884C7B"/>
    <w:rsid w:val="00885110"/>
    <w:rsid w:val="00886AA1"/>
    <w:rsid w:val="00887723"/>
    <w:rsid w:val="00892991"/>
    <w:rsid w:val="00893380"/>
    <w:rsid w:val="00894200"/>
    <w:rsid w:val="00894B92"/>
    <w:rsid w:val="00894CF6"/>
    <w:rsid w:val="00894F0F"/>
    <w:rsid w:val="008955EE"/>
    <w:rsid w:val="00895D94"/>
    <w:rsid w:val="008A093B"/>
    <w:rsid w:val="008A1954"/>
    <w:rsid w:val="008A1C7F"/>
    <w:rsid w:val="008A4E9A"/>
    <w:rsid w:val="008A5288"/>
    <w:rsid w:val="008A673C"/>
    <w:rsid w:val="008B04E3"/>
    <w:rsid w:val="008B149A"/>
    <w:rsid w:val="008B1FE6"/>
    <w:rsid w:val="008B2987"/>
    <w:rsid w:val="008B36DF"/>
    <w:rsid w:val="008B545E"/>
    <w:rsid w:val="008B7BEB"/>
    <w:rsid w:val="008C09AB"/>
    <w:rsid w:val="008C10E2"/>
    <w:rsid w:val="008C2282"/>
    <w:rsid w:val="008C2CCB"/>
    <w:rsid w:val="008C2ECD"/>
    <w:rsid w:val="008C3B80"/>
    <w:rsid w:val="008C5753"/>
    <w:rsid w:val="008C57F2"/>
    <w:rsid w:val="008D0E77"/>
    <w:rsid w:val="008D240D"/>
    <w:rsid w:val="008D25BA"/>
    <w:rsid w:val="008D3CA4"/>
    <w:rsid w:val="008D5747"/>
    <w:rsid w:val="008D5F30"/>
    <w:rsid w:val="008D6B24"/>
    <w:rsid w:val="008D7800"/>
    <w:rsid w:val="008E1BDA"/>
    <w:rsid w:val="008E218D"/>
    <w:rsid w:val="008E38E1"/>
    <w:rsid w:val="008E399A"/>
    <w:rsid w:val="008E44A9"/>
    <w:rsid w:val="008E47D5"/>
    <w:rsid w:val="008E51A6"/>
    <w:rsid w:val="008E5879"/>
    <w:rsid w:val="008E5C16"/>
    <w:rsid w:val="008F05D2"/>
    <w:rsid w:val="008F1626"/>
    <w:rsid w:val="008F1D2A"/>
    <w:rsid w:val="008F3C19"/>
    <w:rsid w:val="008F3F9B"/>
    <w:rsid w:val="008F4261"/>
    <w:rsid w:val="008F7DF3"/>
    <w:rsid w:val="009002B1"/>
    <w:rsid w:val="0090048E"/>
    <w:rsid w:val="009035E0"/>
    <w:rsid w:val="009057B0"/>
    <w:rsid w:val="0090606E"/>
    <w:rsid w:val="00906A95"/>
    <w:rsid w:val="00911F99"/>
    <w:rsid w:val="00912FCA"/>
    <w:rsid w:val="009130C9"/>
    <w:rsid w:val="009149A2"/>
    <w:rsid w:val="00914A24"/>
    <w:rsid w:val="00915328"/>
    <w:rsid w:val="00916797"/>
    <w:rsid w:val="00917082"/>
    <w:rsid w:val="00917F8F"/>
    <w:rsid w:val="0092067B"/>
    <w:rsid w:val="00922C83"/>
    <w:rsid w:val="00923054"/>
    <w:rsid w:val="009239CE"/>
    <w:rsid w:val="009248F8"/>
    <w:rsid w:val="009258E7"/>
    <w:rsid w:val="00926249"/>
    <w:rsid w:val="009270C7"/>
    <w:rsid w:val="00927379"/>
    <w:rsid w:val="009309F5"/>
    <w:rsid w:val="009318BC"/>
    <w:rsid w:val="00937772"/>
    <w:rsid w:val="009379FD"/>
    <w:rsid w:val="0094117C"/>
    <w:rsid w:val="00942E39"/>
    <w:rsid w:val="00943F44"/>
    <w:rsid w:val="00946B75"/>
    <w:rsid w:val="00947BD6"/>
    <w:rsid w:val="00952027"/>
    <w:rsid w:val="009523EA"/>
    <w:rsid w:val="00952E3E"/>
    <w:rsid w:val="00954AE7"/>
    <w:rsid w:val="00955184"/>
    <w:rsid w:val="0095524F"/>
    <w:rsid w:val="00955817"/>
    <w:rsid w:val="00956975"/>
    <w:rsid w:val="00960313"/>
    <w:rsid w:val="00961301"/>
    <w:rsid w:val="00961676"/>
    <w:rsid w:val="00963AD7"/>
    <w:rsid w:val="0096698A"/>
    <w:rsid w:val="00970653"/>
    <w:rsid w:val="00970707"/>
    <w:rsid w:val="00970F46"/>
    <w:rsid w:val="00971C4E"/>
    <w:rsid w:val="00973E00"/>
    <w:rsid w:val="00974AD8"/>
    <w:rsid w:val="0097697C"/>
    <w:rsid w:val="00980D4D"/>
    <w:rsid w:val="00982608"/>
    <w:rsid w:val="00982F92"/>
    <w:rsid w:val="00983DD0"/>
    <w:rsid w:val="00984477"/>
    <w:rsid w:val="00986941"/>
    <w:rsid w:val="009871FC"/>
    <w:rsid w:val="009875AA"/>
    <w:rsid w:val="00991067"/>
    <w:rsid w:val="0099135E"/>
    <w:rsid w:val="00991CB8"/>
    <w:rsid w:val="00992F20"/>
    <w:rsid w:val="00993053"/>
    <w:rsid w:val="00993272"/>
    <w:rsid w:val="00995244"/>
    <w:rsid w:val="00996F93"/>
    <w:rsid w:val="009A2211"/>
    <w:rsid w:val="009A24F7"/>
    <w:rsid w:val="009A2A8D"/>
    <w:rsid w:val="009A2DD4"/>
    <w:rsid w:val="009A41BD"/>
    <w:rsid w:val="009A4782"/>
    <w:rsid w:val="009A7F37"/>
    <w:rsid w:val="009B16C3"/>
    <w:rsid w:val="009B192D"/>
    <w:rsid w:val="009B2645"/>
    <w:rsid w:val="009B2B19"/>
    <w:rsid w:val="009B4700"/>
    <w:rsid w:val="009B58EF"/>
    <w:rsid w:val="009B5DB6"/>
    <w:rsid w:val="009B7D17"/>
    <w:rsid w:val="009C1053"/>
    <w:rsid w:val="009C11B6"/>
    <w:rsid w:val="009C4816"/>
    <w:rsid w:val="009C48B5"/>
    <w:rsid w:val="009C4A09"/>
    <w:rsid w:val="009C6A28"/>
    <w:rsid w:val="009C772B"/>
    <w:rsid w:val="009C7A57"/>
    <w:rsid w:val="009D2617"/>
    <w:rsid w:val="009D3120"/>
    <w:rsid w:val="009D7E7A"/>
    <w:rsid w:val="009E0924"/>
    <w:rsid w:val="009E2161"/>
    <w:rsid w:val="009E2C05"/>
    <w:rsid w:val="009E32E1"/>
    <w:rsid w:val="009E5A8F"/>
    <w:rsid w:val="009E63AE"/>
    <w:rsid w:val="009E6431"/>
    <w:rsid w:val="009E7368"/>
    <w:rsid w:val="009F021E"/>
    <w:rsid w:val="009F2223"/>
    <w:rsid w:val="009F2769"/>
    <w:rsid w:val="009F34E6"/>
    <w:rsid w:val="009F376D"/>
    <w:rsid w:val="009F497B"/>
    <w:rsid w:val="009F7260"/>
    <w:rsid w:val="00A02ADD"/>
    <w:rsid w:val="00A02BCF"/>
    <w:rsid w:val="00A02F54"/>
    <w:rsid w:val="00A03218"/>
    <w:rsid w:val="00A0403B"/>
    <w:rsid w:val="00A04E64"/>
    <w:rsid w:val="00A05CD0"/>
    <w:rsid w:val="00A06DFA"/>
    <w:rsid w:val="00A071F8"/>
    <w:rsid w:val="00A07ADC"/>
    <w:rsid w:val="00A10D0A"/>
    <w:rsid w:val="00A11349"/>
    <w:rsid w:val="00A11CDE"/>
    <w:rsid w:val="00A15D74"/>
    <w:rsid w:val="00A164BF"/>
    <w:rsid w:val="00A209D1"/>
    <w:rsid w:val="00A2195C"/>
    <w:rsid w:val="00A2311F"/>
    <w:rsid w:val="00A23C6C"/>
    <w:rsid w:val="00A261BD"/>
    <w:rsid w:val="00A3009F"/>
    <w:rsid w:val="00A319C7"/>
    <w:rsid w:val="00A32406"/>
    <w:rsid w:val="00A33700"/>
    <w:rsid w:val="00A33EFE"/>
    <w:rsid w:val="00A341CD"/>
    <w:rsid w:val="00A3500E"/>
    <w:rsid w:val="00A43703"/>
    <w:rsid w:val="00A443C4"/>
    <w:rsid w:val="00A447C9"/>
    <w:rsid w:val="00A46984"/>
    <w:rsid w:val="00A47C56"/>
    <w:rsid w:val="00A50594"/>
    <w:rsid w:val="00A50A53"/>
    <w:rsid w:val="00A52877"/>
    <w:rsid w:val="00A538BD"/>
    <w:rsid w:val="00A562B3"/>
    <w:rsid w:val="00A5637E"/>
    <w:rsid w:val="00A56E66"/>
    <w:rsid w:val="00A57E61"/>
    <w:rsid w:val="00A61339"/>
    <w:rsid w:val="00A62B38"/>
    <w:rsid w:val="00A63CFB"/>
    <w:rsid w:val="00A6542D"/>
    <w:rsid w:val="00A671C8"/>
    <w:rsid w:val="00A679B7"/>
    <w:rsid w:val="00A70C94"/>
    <w:rsid w:val="00A71A95"/>
    <w:rsid w:val="00A722F5"/>
    <w:rsid w:val="00A725C5"/>
    <w:rsid w:val="00A73E8F"/>
    <w:rsid w:val="00A74815"/>
    <w:rsid w:val="00A77AA0"/>
    <w:rsid w:val="00A80CB1"/>
    <w:rsid w:val="00A813C6"/>
    <w:rsid w:val="00A8164D"/>
    <w:rsid w:val="00A819A2"/>
    <w:rsid w:val="00A8293F"/>
    <w:rsid w:val="00A83902"/>
    <w:rsid w:val="00A83C5A"/>
    <w:rsid w:val="00A861EB"/>
    <w:rsid w:val="00A86533"/>
    <w:rsid w:val="00A87D29"/>
    <w:rsid w:val="00A90F96"/>
    <w:rsid w:val="00A92BC5"/>
    <w:rsid w:val="00A93227"/>
    <w:rsid w:val="00A94CB5"/>
    <w:rsid w:val="00A94DBF"/>
    <w:rsid w:val="00A95197"/>
    <w:rsid w:val="00A97596"/>
    <w:rsid w:val="00AA1611"/>
    <w:rsid w:val="00AA183F"/>
    <w:rsid w:val="00AA2408"/>
    <w:rsid w:val="00AA2BE0"/>
    <w:rsid w:val="00AA2BF8"/>
    <w:rsid w:val="00AA3813"/>
    <w:rsid w:val="00AA404C"/>
    <w:rsid w:val="00AA53A5"/>
    <w:rsid w:val="00AA6BC1"/>
    <w:rsid w:val="00AA7AE3"/>
    <w:rsid w:val="00AB14B9"/>
    <w:rsid w:val="00AB166B"/>
    <w:rsid w:val="00AB2092"/>
    <w:rsid w:val="00AB256F"/>
    <w:rsid w:val="00AB36C3"/>
    <w:rsid w:val="00AB45CD"/>
    <w:rsid w:val="00AB5105"/>
    <w:rsid w:val="00AB5CFE"/>
    <w:rsid w:val="00AB6A1D"/>
    <w:rsid w:val="00AB7156"/>
    <w:rsid w:val="00AB77BD"/>
    <w:rsid w:val="00AC1716"/>
    <w:rsid w:val="00AC2334"/>
    <w:rsid w:val="00AC492A"/>
    <w:rsid w:val="00AC5E35"/>
    <w:rsid w:val="00AC5F81"/>
    <w:rsid w:val="00AD007A"/>
    <w:rsid w:val="00AD1FC9"/>
    <w:rsid w:val="00AD22FD"/>
    <w:rsid w:val="00AD42E5"/>
    <w:rsid w:val="00AD4549"/>
    <w:rsid w:val="00AD49B8"/>
    <w:rsid w:val="00AE11A9"/>
    <w:rsid w:val="00AE329D"/>
    <w:rsid w:val="00AE3FD0"/>
    <w:rsid w:val="00AE5A04"/>
    <w:rsid w:val="00AE78DC"/>
    <w:rsid w:val="00AF2267"/>
    <w:rsid w:val="00AF3477"/>
    <w:rsid w:val="00AF3BE2"/>
    <w:rsid w:val="00AF43BD"/>
    <w:rsid w:val="00AF6E30"/>
    <w:rsid w:val="00B013DC"/>
    <w:rsid w:val="00B01559"/>
    <w:rsid w:val="00B03015"/>
    <w:rsid w:val="00B05923"/>
    <w:rsid w:val="00B078B5"/>
    <w:rsid w:val="00B10319"/>
    <w:rsid w:val="00B1032E"/>
    <w:rsid w:val="00B10C40"/>
    <w:rsid w:val="00B11B56"/>
    <w:rsid w:val="00B122BF"/>
    <w:rsid w:val="00B12311"/>
    <w:rsid w:val="00B12946"/>
    <w:rsid w:val="00B13D09"/>
    <w:rsid w:val="00B14348"/>
    <w:rsid w:val="00B151A7"/>
    <w:rsid w:val="00B179CB"/>
    <w:rsid w:val="00B20296"/>
    <w:rsid w:val="00B21B1D"/>
    <w:rsid w:val="00B224D6"/>
    <w:rsid w:val="00B24D43"/>
    <w:rsid w:val="00B2574C"/>
    <w:rsid w:val="00B2620B"/>
    <w:rsid w:val="00B271E6"/>
    <w:rsid w:val="00B27F3E"/>
    <w:rsid w:val="00B3045E"/>
    <w:rsid w:val="00B30DA7"/>
    <w:rsid w:val="00B31A3D"/>
    <w:rsid w:val="00B3208F"/>
    <w:rsid w:val="00B32F6E"/>
    <w:rsid w:val="00B36DFB"/>
    <w:rsid w:val="00B371CA"/>
    <w:rsid w:val="00B3745D"/>
    <w:rsid w:val="00B374FD"/>
    <w:rsid w:val="00B37851"/>
    <w:rsid w:val="00B41174"/>
    <w:rsid w:val="00B42B03"/>
    <w:rsid w:val="00B437FA"/>
    <w:rsid w:val="00B445E3"/>
    <w:rsid w:val="00B44ED4"/>
    <w:rsid w:val="00B45664"/>
    <w:rsid w:val="00B47063"/>
    <w:rsid w:val="00B47679"/>
    <w:rsid w:val="00B5053E"/>
    <w:rsid w:val="00B529E7"/>
    <w:rsid w:val="00B538C8"/>
    <w:rsid w:val="00B627CA"/>
    <w:rsid w:val="00B62939"/>
    <w:rsid w:val="00B6322B"/>
    <w:rsid w:val="00B63785"/>
    <w:rsid w:val="00B63C57"/>
    <w:rsid w:val="00B65139"/>
    <w:rsid w:val="00B6516D"/>
    <w:rsid w:val="00B66180"/>
    <w:rsid w:val="00B67D9A"/>
    <w:rsid w:val="00B73811"/>
    <w:rsid w:val="00B74076"/>
    <w:rsid w:val="00B74173"/>
    <w:rsid w:val="00B75172"/>
    <w:rsid w:val="00B77F20"/>
    <w:rsid w:val="00B80487"/>
    <w:rsid w:val="00B80A55"/>
    <w:rsid w:val="00B80E34"/>
    <w:rsid w:val="00B82FB0"/>
    <w:rsid w:val="00B83DED"/>
    <w:rsid w:val="00B84A0D"/>
    <w:rsid w:val="00B8605B"/>
    <w:rsid w:val="00B902B3"/>
    <w:rsid w:val="00B903C8"/>
    <w:rsid w:val="00B91612"/>
    <w:rsid w:val="00B9192A"/>
    <w:rsid w:val="00B930F1"/>
    <w:rsid w:val="00B9436A"/>
    <w:rsid w:val="00B9477B"/>
    <w:rsid w:val="00B95737"/>
    <w:rsid w:val="00B96633"/>
    <w:rsid w:val="00BA0857"/>
    <w:rsid w:val="00BA0C9A"/>
    <w:rsid w:val="00BA1DC0"/>
    <w:rsid w:val="00BA2B17"/>
    <w:rsid w:val="00BA3C7F"/>
    <w:rsid w:val="00BA4503"/>
    <w:rsid w:val="00BA5274"/>
    <w:rsid w:val="00BA645E"/>
    <w:rsid w:val="00BA6809"/>
    <w:rsid w:val="00BA6C5E"/>
    <w:rsid w:val="00BB0928"/>
    <w:rsid w:val="00BB189D"/>
    <w:rsid w:val="00BB21F8"/>
    <w:rsid w:val="00BB237E"/>
    <w:rsid w:val="00BB2AB1"/>
    <w:rsid w:val="00BB60BB"/>
    <w:rsid w:val="00BC1A1E"/>
    <w:rsid w:val="00BC1A69"/>
    <w:rsid w:val="00BC21AD"/>
    <w:rsid w:val="00BC2729"/>
    <w:rsid w:val="00BC57D2"/>
    <w:rsid w:val="00BC5EF0"/>
    <w:rsid w:val="00BC6646"/>
    <w:rsid w:val="00BD0935"/>
    <w:rsid w:val="00BD490E"/>
    <w:rsid w:val="00BD5969"/>
    <w:rsid w:val="00BD5C2D"/>
    <w:rsid w:val="00BD6D09"/>
    <w:rsid w:val="00BE0391"/>
    <w:rsid w:val="00BE4FC6"/>
    <w:rsid w:val="00BE5624"/>
    <w:rsid w:val="00BE6F4E"/>
    <w:rsid w:val="00BF1273"/>
    <w:rsid w:val="00BF2475"/>
    <w:rsid w:val="00BF4DCA"/>
    <w:rsid w:val="00BF52A2"/>
    <w:rsid w:val="00BF69F5"/>
    <w:rsid w:val="00BF6A12"/>
    <w:rsid w:val="00C01045"/>
    <w:rsid w:val="00C01CF8"/>
    <w:rsid w:val="00C05A08"/>
    <w:rsid w:val="00C06A67"/>
    <w:rsid w:val="00C07A48"/>
    <w:rsid w:val="00C10493"/>
    <w:rsid w:val="00C1141E"/>
    <w:rsid w:val="00C115C5"/>
    <w:rsid w:val="00C11DA7"/>
    <w:rsid w:val="00C154DC"/>
    <w:rsid w:val="00C15AAC"/>
    <w:rsid w:val="00C15D68"/>
    <w:rsid w:val="00C20025"/>
    <w:rsid w:val="00C22FE9"/>
    <w:rsid w:val="00C230FC"/>
    <w:rsid w:val="00C25D2B"/>
    <w:rsid w:val="00C262BC"/>
    <w:rsid w:val="00C27D58"/>
    <w:rsid w:val="00C323E7"/>
    <w:rsid w:val="00C32646"/>
    <w:rsid w:val="00C336D1"/>
    <w:rsid w:val="00C3451E"/>
    <w:rsid w:val="00C3595F"/>
    <w:rsid w:val="00C35D12"/>
    <w:rsid w:val="00C36768"/>
    <w:rsid w:val="00C377A9"/>
    <w:rsid w:val="00C3795E"/>
    <w:rsid w:val="00C40B33"/>
    <w:rsid w:val="00C41CE2"/>
    <w:rsid w:val="00C438D0"/>
    <w:rsid w:val="00C44676"/>
    <w:rsid w:val="00C45B05"/>
    <w:rsid w:val="00C51AF9"/>
    <w:rsid w:val="00C52C3F"/>
    <w:rsid w:val="00C53772"/>
    <w:rsid w:val="00C53DB9"/>
    <w:rsid w:val="00C53EEA"/>
    <w:rsid w:val="00C55B52"/>
    <w:rsid w:val="00C57D7C"/>
    <w:rsid w:val="00C60D46"/>
    <w:rsid w:val="00C60DED"/>
    <w:rsid w:val="00C62A65"/>
    <w:rsid w:val="00C641CA"/>
    <w:rsid w:val="00C645C4"/>
    <w:rsid w:val="00C65F3C"/>
    <w:rsid w:val="00C65F5A"/>
    <w:rsid w:val="00C671E5"/>
    <w:rsid w:val="00C67C73"/>
    <w:rsid w:val="00C70436"/>
    <w:rsid w:val="00C73A4B"/>
    <w:rsid w:val="00C73A6B"/>
    <w:rsid w:val="00C73E56"/>
    <w:rsid w:val="00C7420C"/>
    <w:rsid w:val="00C74298"/>
    <w:rsid w:val="00C75736"/>
    <w:rsid w:val="00C7617D"/>
    <w:rsid w:val="00C7674D"/>
    <w:rsid w:val="00C776EE"/>
    <w:rsid w:val="00C83296"/>
    <w:rsid w:val="00C843B4"/>
    <w:rsid w:val="00C8532C"/>
    <w:rsid w:val="00C904FD"/>
    <w:rsid w:val="00C9159D"/>
    <w:rsid w:val="00C92CCB"/>
    <w:rsid w:val="00C945B7"/>
    <w:rsid w:val="00C95AFC"/>
    <w:rsid w:val="00C96BCC"/>
    <w:rsid w:val="00C9714A"/>
    <w:rsid w:val="00C97373"/>
    <w:rsid w:val="00C9755C"/>
    <w:rsid w:val="00CA1108"/>
    <w:rsid w:val="00CA1623"/>
    <w:rsid w:val="00CA1698"/>
    <w:rsid w:val="00CB2BF3"/>
    <w:rsid w:val="00CB6EA1"/>
    <w:rsid w:val="00CB7087"/>
    <w:rsid w:val="00CC01ED"/>
    <w:rsid w:val="00CC07A1"/>
    <w:rsid w:val="00CC07F7"/>
    <w:rsid w:val="00CC1F46"/>
    <w:rsid w:val="00CC204B"/>
    <w:rsid w:val="00CC45CC"/>
    <w:rsid w:val="00CC4D43"/>
    <w:rsid w:val="00CD1496"/>
    <w:rsid w:val="00CD336C"/>
    <w:rsid w:val="00CD3E5F"/>
    <w:rsid w:val="00CD4B58"/>
    <w:rsid w:val="00CD5C84"/>
    <w:rsid w:val="00CD6C7F"/>
    <w:rsid w:val="00CD73CE"/>
    <w:rsid w:val="00CD73E9"/>
    <w:rsid w:val="00CE013F"/>
    <w:rsid w:val="00CE34AE"/>
    <w:rsid w:val="00CE3BC5"/>
    <w:rsid w:val="00CE6B15"/>
    <w:rsid w:val="00CF00DF"/>
    <w:rsid w:val="00CF06EA"/>
    <w:rsid w:val="00CF16B8"/>
    <w:rsid w:val="00CF2AD3"/>
    <w:rsid w:val="00CF36AE"/>
    <w:rsid w:val="00CF4986"/>
    <w:rsid w:val="00CF5715"/>
    <w:rsid w:val="00CF6327"/>
    <w:rsid w:val="00CF67AC"/>
    <w:rsid w:val="00CF68D1"/>
    <w:rsid w:val="00CF6D44"/>
    <w:rsid w:val="00CF7257"/>
    <w:rsid w:val="00D00BB6"/>
    <w:rsid w:val="00D03E94"/>
    <w:rsid w:val="00D062AC"/>
    <w:rsid w:val="00D0773C"/>
    <w:rsid w:val="00D104F8"/>
    <w:rsid w:val="00D11274"/>
    <w:rsid w:val="00D13AB2"/>
    <w:rsid w:val="00D13C15"/>
    <w:rsid w:val="00D167B8"/>
    <w:rsid w:val="00D16BB7"/>
    <w:rsid w:val="00D17995"/>
    <w:rsid w:val="00D17DF4"/>
    <w:rsid w:val="00D21681"/>
    <w:rsid w:val="00D21C5C"/>
    <w:rsid w:val="00D22737"/>
    <w:rsid w:val="00D23D01"/>
    <w:rsid w:val="00D26E37"/>
    <w:rsid w:val="00D27804"/>
    <w:rsid w:val="00D301A3"/>
    <w:rsid w:val="00D303BC"/>
    <w:rsid w:val="00D305EC"/>
    <w:rsid w:val="00D30A79"/>
    <w:rsid w:val="00D32BB7"/>
    <w:rsid w:val="00D347F7"/>
    <w:rsid w:val="00D35586"/>
    <w:rsid w:val="00D3584D"/>
    <w:rsid w:val="00D35BEC"/>
    <w:rsid w:val="00D36369"/>
    <w:rsid w:val="00D369F3"/>
    <w:rsid w:val="00D37E6A"/>
    <w:rsid w:val="00D40971"/>
    <w:rsid w:val="00D44533"/>
    <w:rsid w:val="00D46F7F"/>
    <w:rsid w:val="00D470AE"/>
    <w:rsid w:val="00D50C6E"/>
    <w:rsid w:val="00D51411"/>
    <w:rsid w:val="00D51624"/>
    <w:rsid w:val="00D539B3"/>
    <w:rsid w:val="00D557DA"/>
    <w:rsid w:val="00D55A6D"/>
    <w:rsid w:val="00D562C2"/>
    <w:rsid w:val="00D57829"/>
    <w:rsid w:val="00D61328"/>
    <w:rsid w:val="00D62489"/>
    <w:rsid w:val="00D6283F"/>
    <w:rsid w:val="00D62E39"/>
    <w:rsid w:val="00D67E89"/>
    <w:rsid w:val="00D70365"/>
    <w:rsid w:val="00D73F9E"/>
    <w:rsid w:val="00D74EA8"/>
    <w:rsid w:val="00D76369"/>
    <w:rsid w:val="00D77E53"/>
    <w:rsid w:val="00D8159A"/>
    <w:rsid w:val="00D81CD5"/>
    <w:rsid w:val="00D82809"/>
    <w:rsid w:val="00D841B2"/>
    <w:rsid w:val="00D84212"/>
    <w:rsid w:val="00D85225"/>
    <w:rsid w:val="00D8613A"/>
    <w:rsid w:val="00D86C0A"/>
    <w:rsid w:val="00D86EB6"/>
    <w:rsid w:val="00D877F2"/>
    <w:rsid w:val="00D90F20"/>
    <w:rsid w:val="00D913D4"/>
    <w:rsid w:val="00D91B2E"/>
    <w:rsid w:val="00D933E2"/>
    <w:rsid w:val="00D94183"/>
    <w:rsid w:val="00D941ED"/>
    <w:rsid w:val="00D95DA3"/>
    <w:rsid w:val="00D96647"/>
    <w:rsid w:val="00D97D27"/>
    <w:rsid w:val="00DA0DCA"/>
    <w:rsid w:val="00DA2873"/>
    <w:rsid w:val="00DA31D8"/>
    <w:rsid w:val="00DA3F6F"/>
    <w:rsid w:val="00DA4297"/>
    <w:rsid w:val="00DA63FF"/>
    <w:rsid w:val="00DA6EDB"/>
    <w:rsid w:val="00DA7476"/>
    <w:rsid w:val="00DB3389"/>
    <w:rsid w:val="00DB3A61"/>
    <w:rsid w:val="00DB42D5"/>
    <w:rsid w:val="00DB5F83"/>
    <w:rsid w:val="00DB655B"/>
    <w:rsid w:val="00DC02C0"/>
    <w:rsid w:val="00DC281C"/>
    <w:rsid w:val="00DC2C04"/>
    <w:rsid w:val="00DC3DEB"/>
    <w:rsid w:val="00DC41B2"/>
    <w:rsid w:val="00DC566F"/>
    <w:rsid w:val="00DC5F25"/>
    <w:rsid w:val="00DC6321"/>
    <w:rsid w:val="00DC7017"/>
    <w:rsid w:val="00DD1877"/>
    <w:rsid w:val="00DD1FEA"/>
    <w:rsid w:val="00DD4857"/>
    <w:rsid w:val="00DD4B3A"/>
    <w:rsid w:val="00DD5468"/>
    <w:rsid w:val="00DD5ED1"/>
    <w:rsid w:val="00DD6F15"/>
    <w:rsid w:val="00DD7AC0"/>
    <w:rsid w:val="00DD7B0F"/>
    <w:rsid w:val="00DE0F43"/>
    <w:rsid w:val="00DE10AB"/>
    <w:rsid w:val="00DE17B0"/>
    <w:rsid w:val="00DE2417"/>
    <w:rsid w:val="00DE34A1"/>
    <w:rsid w:val="00DE50B2"/>
    <w:rsid w:val="00DE5A95"/>
    <w:rsid w:val="00DE6666"/>
    <w:rsid w:val="00DF2C52"/>
    <w:rsid w:val="00DF4023"/>
    <w:rsid w:val="00DF4C82"/>
    <w:rsid w:val="00DF5C9C"/>
    <w:rsid w:val="00DF6C3E"/>
    <w:rsid w:val="00DF7E7C"/>
    <w:rsid w:val="00E01299"/>
    <w:rsid w:val="00E02CB5"/>
    <w:rsid w:val="00E05183"/>
    <w:rsid w:val="00E05A27"/>
    <w:rsid w:val="00E05D3D"/>
    <w:rsid w:val="00E0745E"/>
    <w:rsid w:val="00E077C8"/>
    <w:rsid w:val="00E07A71"/>
    <w:rsid w:val="00E113E3"/>
    <w:rsid w:val="00E12F23"/>
    <w:rsid w:val="00E133B8"/>
    <w:rsid w:val="00E15CCD"/>
    <w:rsid w:val="00E21883"/>
    <w:rsid w:val="00E256D8"/>
    <w:rsid w:val="00E26E81"/>
    <w:rsid w:val="00E27D66"/>
    <w:rsid w:val="00E300EE"/>
    <w:rsid w:val="00E30B38"/>
    <w:rsid w:val="00E3266C"/>
    <w:rsid w:val="00E330D6"/>
    <w:rsid w:val="00E33A5D"/>
    <w:rsid w:val="00E34DBF"/>
    <w:rsid w:val="00E355E6"/>
    <w:rsid w:val="00E40473"/>
    <w:rsid w:val="00E41FC1"/>
    <w:rsid w:val="00E42827"/>
    <w:rsid w:val="00E4531A"/>
    <w:rsid w:val="00E47449"/>
    <w:rsid w:val="00E47C41"/>
    <w:rsid w:val="00E507FE"/>
    <w:rsid w:val="00E511A3"/>
    <w:rsid w:val="00E522B3"/>
    <w:rsid w:val="00E528EF"/>
    <w:rsid w:val="00E52A20"/>
    <w:rsid w:val="00E52BE3"/>
    <w:rsid w:val="00E53230"/>
    <w:rsid w:val="00E5350E"/>
    <w:rsid w:val="00E541A3"/>
    <w:rsid w:val="00E55D62"/>
    <w:rsid w:val="00E5657A"/>
    <w:rsid w:val="00E56C1D"/>
    <w:rsid w:val="00E571FD"/>
    <w:rsid w:val="00E60995"/>
    <w:rsid w:val="00E619DB"/>
    <w:rsid w:val="00E62367"/>
    <w:rsid w:val="00E639FE"/>
    <w:rsid w:val="00E63EC2"/>
    <w:rsid w:val="00E64C4B"/>
    <w:rsid w:val="00E6576F"/>
    <w:rsid w:val="00E673E8"/>
    <w:rsid w:val="00E70EFC"/>
    <w:rsid w:val="00E73265"/>
    <w:rsid w:val="00E73487"/>
    <w:rsid w:val="00E7451C"/>
    <w:rsid w:val="00E74F73"/>
    <w:rsid w:val="00E754A3"/>
    <w:rsid w:val="00E76116"/>
    <w:rsid w:val="00E762A4"/>
    <w:rsid w:val="00E76D25"/>
    <w:rsid w:val="00E77151"/>
    <w:rsid w:val="00E7773B"/>
    <w:rsid w:val="00E77FF9"/>
    <w:rsid w:val="00E810E5"/>
    <w:rsid w:val="00E8196B"/>
    <w:rsid w:val="00E82F22"/>
    <w:rsid w:val="00E8392A"/>
    <w:rsid w:val="00E84078"/>
    <w:rsid w:val="00E84ED7"/>
    <w:rsid w:val="00E8643B"/>
    <w:rsid w:val="00E913E7"/>
    <w:rsid w:val="00E92E17"/>
    <w:rsid w:val="00E9339F"/>
    <w:rsid w:val="00E94785"/>
    <w:rsid w:val="00E94DF8"/>
    <w:rsid w:val="00E95D08"/>
    <w:rsid w:val="00E9695C"/>
    <w:rsid w:val="00EA1381"/>
    <w:rsid w:val="00EA19FD"/>
    <w:rsid w:val="00EA3321"/>
    <w:rsid w:val="00EA35F2"/>
    <w:rsid w:val="00EA61DB"/>
    <w:rsid w:val="00EA6BE2"/>
    <w:rsid w:val="00EB1C63"/>
    <w:rsid w:val="00EB20A1"/>
    <w:rsid w:val="00EB2D62"/>
    <w:rsid w:val="00EB2F50"/>
    <w:rsid w:val="00EB3AF5"/>
    <w:rsid w:val="00EB4576"/>
    <w:rsid w:val="00EB5F0F"/>
    <w:rsid w:val="00EB6778"/>
    <w:rsid w:val="00EC0DEC"/>
    <w:rsid w:val="00EC1E46"/>
    <w:rsid w:val="00EC5052"/>
    <w:rsid w:val="00EC5382"/>
    <w:rsid w:val="00EC79DE"/>
    <w:rsid w:val="00ED21C7"/>
    <w:rsid w:val="00ED2738"/>
    <w:rsid w:val="00ED602F"/>
    <w:rsid w:val="00EE10F6"/>
    <w:rsid w:val="00EE1187"/>
    <w:rsid w:val="00EE1A72"/>
    <w:rsid w:val="00EE1EE4"/>
    <w:rsid w:val="00EE2363"/>
    <w:rsid w:val="00EE23C9"/>
    <w:rsid w:val="00EE3861"/>
    <w:rsid w:val="00EE5366"/>
    <w:rsid w:val="00EE5758"/>
    <w:rsid w:val="00EE702A"/>
    <w:rsid w:val="00EF0458"/>
    <w:rsid w:val="00EF7AE6"/>
    <w:rsid w:val="00EF7FC8"/>
    <w:rsid w:val="00F002F3"/>
    <w:rsid w:val="00F038DB"/>
    <w:rsid w:val="00F04525"/>
    <w:rsid w:val="00F04B16"/>
    <w:rsid w:val="00F05177"/>
    <w:rsid w:val="00F07426"/>
    <w:rsid w:val="00F079F3"/>
    <w:rsid w:val="00F07CE7"/>
    <w:rsid w:val="00F11511"/>
    <w:rsid w:val="00F12708"/>
    <w:rsid w:val="00F132A2"/>
    <w:rsid w:val="00F13B7A"/>
    <w:rsid w:val="00F15DB1"/>
    <w:rsid w:val="00F17441"/>
    <w:rsid w:val="00F20C63"/>
    <w:rsid w:val="00F21304"/>
    <w:rsid w:val="00F21C8E"/>
    <w:rsid w:val="00F22481"/>
    <w:rsid w:val="00F23058"/>
    <w:rsid w:val="00F23170"/>
    <w:rsid w:val="00F238A7"/>
    <w:rsid w:val="00F2458C"/>
    <w:rsid w:val="00F25692"/>
    <w:rsid w:val="00F27DCA"/>
    <w:rsid w:val="00F302C6"/>
    <w:rsid w:val="00F30B06"/>
    <w:rsid w:val="00F31C3C"/>
    <w:rsid w:val="00F32B1F"/>
    <w:rsid w:val="00F35E21"/>
    <w:rsid w:val="00F37164"/>
    <w:rsid w:val="00F3725F"/>
    <w:rsid w:val="00F43B3A"/>
    <w:rsid w:val="00F44F89"/>
    <w:rsid w:val="00F4738A"/>
    <w:rsid w:val="00F51273"/>
    <w:rsid w:val="00F5176F"/>
    <w:rsid w:val="00F55EAD"/>
    <w:rsid w:val="00F55F31"/>
    <w:rsid w:val="00F56CCF"/>
    <w:rsid w:val="00F5764F"/>
    <w:rsid w:val="00F60601"/>
    <w:rsid w:val="00F61898"/>
    <w:rsid w:val="00F618C2"/>
    <w:rsid w:val="00F61E0E"/>
    <w:rsid w:val="00F627B5"/>
    <w:rsid w:val="00F634A7"/>
    <w:rsid w:val="00F67DC5"/>
    <w:rsid w:val="00F70504"/>
    <w:rsid w:val="00F7433E"/>
    <w:rsid w:val="00F74857"/>
    <w:rsid w:val="00F74EDD"/>
    <w:rsid w:val="00F76240"/>
    <w:rsid w:val="00F7702E"/>
    <w:rsid w:val="00F805B4"/>
    <w:rsid w:val="00F80AB7"/>
    <w:rsid w:val="00F822BC"/>
    <w:rsid w:val="00F82B94"/>
    <w:rsid w:val="00F82E0D"/>
    <w:rsid w:val="00F83B2D"/>
    <w:rsid w:val="00F8428D"/>
    <w:rsid w:val="00F84AB5"/>
    <w:rsid w:val="00F8568D"/>
    <w:rsid w:val="00F8596A"/>
    <w:rsid w:val="00F85BC3"/>
    <w:rsid w:val="00F86BDB"/>
    <w:rsid w:val="00F87DAF"/>
    <w:rsid w:val="00F911D2"/>
    <w:rsid w:val="00F91F3A"/>
    <w:rsid w:val="00F960FF"/>
    <w:rsid w:val="00F9719C"/>
    <w:rsid w:val="00FA2DD2"/>
    <w:rsid w:val="00FA3597"/>
    <w:rsid w:val="00FA3710"/>
    <w:rsid w:val="00FA3CFC"/>
    <w:rsid w:val="00FA4C55"/>
    <w:rsid w:val="00FA5693"/>
    <w:rsid w:val="00FA5937"/>
    <w:rsid w:val="00FA7381"/>
    <w:rsid w:val="00FA7579"/>
    <w:rsid w:val="00FB0491"/>
    <w:rsid w:val="00FB1A8A"/>
    <w:rsid w:val="00FB3078"/>
    <w:rsid w:val="00FB378D"/>
    <w:rsid w:val="00FB3ABF"/>
    <w:rsid w:val="00FB3F7B"/>
    <w:rsid w:val="00FB5B40"/>
    <w:rsid w:val="00FB6E3F"/>
    <w:rsid w:val="00FC1D90"/>
    <w:rsid w:val="00FC2F4B"/>
    <w:rsid w:val="00FC38C7"/>
    <w:rsid w:val="00FC41DC"/>
    <w:rsid w:val="00FC4BA9"/>
    <w:rsid w:val="00FD0378"/>
    <w:rsid w:val="00FD0884"/>
    <w:rsid w:val="00FD0A43"/>
    <w:rsid w:val="00FD1170"/>
    <w:rsid w:val="00FD276B"/>
    <w:rsid w:val="00FD2837"/>
    <w:rsid w:val="00FD4029"/>
    <w:rsid w:val="00FD4711"/>
    <w:rsid w:val="00FD6898"/>
    <w:rsid w:val="00FD6991"/>
    <w:rsid w:val="00FD7AB4"/>
    <w:rsid w:val="00FE0217"/>
    <w:rsid w:val="00FE0F34"/>
    <w:rsid w:val="00FE10DB"/>
    <w:rsid w:val="00FE1E68"/>
    <w:rsid w:val="00FE2BB0"/>
    <w:rsid w:val="00FE2E03"/>
    <w:rsid w:val="00FE2F09"/>
    <w:rsid w:val="00FE4004"/>
    <w:rsid w:val="00FE68E6"/>
    <w:rsid w:val="00FE73B0"/>
    <w:rsid w:val="00FF02B8"/>
    <w:rsid w:val="00FF0534"/>
    <w:rsid w:val="00FF2B74"/>
    <w:rsid w:val="00FF4F19"/>
    <w:rsid w:val="00FF4F6A"/>
    <w:rsid w:val="00FF6E69"/>
    <w:rsid w:val="00FF70B5"/>
    <w:rsid w:val="00FF70C6"/>
    <w:rsid w:val="00FF7699"/>
    <w:rsid w:val="00FF7906"/>
    <w:rsid w:val="01A79C93"/>
    <w:rsid w:val="185DD5FC"/>
    <w:rsid w:val="2B5E17E5"/>
    <w:rsid w:val="2F6DB653"/>
    <w:rsid w:val="3543DC28"/>
    <w:rsid w:val="3B94A880"/>
    <w:rsid w:val="416C8809"/>
    <w:rsid w:val="579EE40F"/>
    <w:rsid w:val="6515367E"/>
    <w:rsid w:val="6FBFE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1B9385"/>
  <w15:docId w15:val="{03A88410-2B87-480D-A5EA-4AF07A2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A5"/>
  </w:style>
  <w:style w:type="paragraph" w:styleId="Heading1">
    <w:name w:val="heading 1"/>
    <w:basedOn w:val="Normal"/>
    <w:next w:val="Normal"/>
    <w:link w:val="Heading1Char"/>
    <w:autoRedefine/>
    <w:uiPriority w:val="9"/>
    <w:qFormat/>
    <w:rsid w:val="00605E73"/>
    <w:pPr>
      <w:keepNext/>
      <w:keepLines/>
      <w:numPr>
        <w:numId w:val="5"/>
      </w:numPr>
      <w:tabs>
        <w:tab w:val="left" w:pos="851"/>
      </w:tabs>
      <w:spacing w:after="120" w:line="276" w:lineRule="auto"/>
      <w:ind w:left="0" w:firstLine="0"/>
      <w:jc w:val="both"/>
      <w:outlineLvl w:val="0"/>
    </w:pPr>
    <w:rPr>
      <w:rFonts w:eastAsiaTheme="majorEastAsia" w:cstheme="majorBidi"/>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Aufzählung Spiegelstrich,Table contents,Colorful List - Accent 11,Numbered List Paragraph,References,Bullet,Liste couleur - Accent 11,Bullet list,IFCL - List Paragraph,Numbered Para 1,Dot pt,No Spacing1,Indicator Text"/>
    <w:basedOn w:val="Normal"/>
    <w:link w:val="ListParagraphChar"/>
    <w:uiPriority w:val="34"/>
    <w:qFormat/>
    <w:rsid w:val="00AA53A5"/>
    <w:pPr>
      <w:ind w:left="720"/>
      <w:contextualSpacing/>
    </w:pPr>
  </w:style>
  <w:style w:type="character" w:styleId="CommentReference">
    <w:name w:val="annotation reference"/>
    <w:basedOn w:val="DefaultParagraphFont"/>
    <w:unhideWhenUsed/>
    <w:rsid w:val="001E067E"/>
    <w:rPr>
      <w:sz w:val="16"/>
      <w:szCs w:val="16"/>
    </w:rPr>
  </w:style>
  <w:style w:type="paragraph" w:styleId="CommentText">
    <w:name w:val="annotation text"/>
    <w:basedOn w:val="Normal"/>
    <w:link w:val="CommentTextChar"/>
    <w:unhideWhenUsed/>
    <w:rsid w:val="00AB36C3"/>
    <w:pPr>
      <w:spacing w:after="200" w:line="240" w:lineRule="auto"/>
    </w:pPr>
    <w:rPr>
      <w:sz w:val="20"/>
      <w:szCs w:val="20"/>
    </w:rPr>
  </w:style>
  <w:style w:type="character" w:customStyle="1" w:styleId="CommentTextChar">
    <w:name w:val="Comment Text Char"/>
    <w:basedOn w:val="DefaultParagraphFont"/>
    <w:link w:val="CommentText"/>
    <w:rsid w:val="001E067E"/>
    <w:rPr>
      <w:sz w:val="20"/>
      <w:szCs w:val="20"/>
    </w:rPr>
  </w:style>
  <w:style w:type="paragraph" w:styleId="BalloonText">
    <w:name w:val="Balloon Text"/>
    <w:basedOn w:val="Normal"/>
    <w:link w:val="BalloonTextChar"/>
    <w:uiPriority w:val="99"/>
    <w:semiHidden/>
    <w:unhideWhenUsed/>
    <w:rsid w:val="00AB36C3"/>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1E067E"/>
    <w:rPr>
      <w:rFonts w:ascii="Segoe UI" w:hAnsi="Segoe UI" w:cs="Segoe UI"/>
      <w:sz w:val="18"/>
      <w:szCs w:val="18"/>
      <w:lang w:val="en-GB"/>
    </w:rPr>
  </w:style>
  <w:style w:type="paragraph" w:styleId="Header">
    <w:name w:val="header"/>
    <w:basedOn w:val="Normal"/>
    <w:link w:val="HeaderChar"/>
    <w:uiPriority w:val="99"/>
    <w:unhideWhenUsed/>
    <w:rsid w:val="00A56E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15AAC"/>
    <w:rPr>
      <w:lang w:val="en-GB"/>
    </w:rPr>
  </w:style>
  <w:style w:type="paragraph" w:styleId="Footer">
    <w:name w:val="footer"/>
    <w:basedOn w:val="Normal"/>
    <w:link w:val="FooterChar"/>
    <w:uiPriority w:val="99"/>
    <w:unhideWhenUsed/>
    <w:rsid w:val="00A56E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15AAC"/>
    <w:rPr>
      <w:lang w:val="en-GB"/>
    </w:rPr>
  </w:style>
  <w:style w:type="character" w:styleId="Hyperlink">
    <w:name w:val="Hyperlink"/>
    <w:basedOn w:val="DefaultParagraphFont"/>
    <w:uiPriority w:val="99"/>
    <w:semiHidden/>
    <w:unhideWhenUsed/>
    <w:rsid w:val="005A78C7"/>
    <w:rPr>
      <w:color w:val="0000FF"/>
      <w:u w:val="single"/>
    </w:rPr>
  </w:style>
  <w:style w:type="paragraph" w:styleId="Revision">
    <w:name w:val="Revision"/>
    <w:hidden/>
    <w:uiPriority w:val="99"/>
    <w:semiHidden/>
    <w:rsid w:val="00E05A27"/>
    <w:pPr>
      <w:spacing w:after="0" w:line="240" w:lineRule="auto"/>
    </w:pPr>
  </w:style>
  <w:style w:type="paragraph" w:styleId="CommentSubject">
    <w:name w:val="annotation subject"/>
    <w:basedOn w:val="CommentText"/>
    <w:next w:val="CommentText"/>
    <w:link w:val="CommentSubjectChar"/>
    <w:uiPriority w:val="99"/>
    <w:semiHidden/>
    <w:unhideWhenUsed/>
    <w:rsid w:val="000479F5"/>
    <w:pPr>
      <w:spacing w:after="160"/>
    </w:pPr>
    <w:rPr>
      <w:b/>
      <w:bCs/>
      <w:lang w:val="en-GB"/>
    </w:rPr>
  </w:style>
  <w:style w:type="character" w:customStyle="1" w:styleId="CommentSubjectChar">
    <w:name w:val="Comment Subject Char"/>
    <w:basedOn w:val="CommentTextChar"/>
    <w:link w:val="CommentSubject"/>
    <w:uiPriority w:val="99"/>
    <w:semiHidden/>
    <w:rsid w:val="00B10319"/>
    <w:rPr>
      <w:b/>
      <w:bCs/>
      <w:sz w:val="20"/>
      <w:szCs w:val="20"/>
      <w:lang w:val="en-GB"/>
    </w:rPr>
  </w:style>
  <w:style w:type="character" w:customStyle="1" w:styleId="Heading1Char">
    <w:name w:val="Heading 1 Char"/>
    <w:basedOn w:val="DefaultParagraphFont"/>
    <w:link w:val="Heading1"/>
    <w:uiPriority w:val="9"/>
    <w:rsid w:val="000574FB"/>
    <w:rPr>
      <w:rFonts w:eastAsiaTheme="majorEastAsia" w:cstheme="majorBidi"/>
      <w:b/>
      <w:bCs/>
      <w:sz w:val="20"/>
      <w:szCs w:val="20"/>
      <w:lang w:val="en-GB"/>
    </w:rPr>
  </w:style>
  <w:style w:type="table" w:styleId="TableGrid">
    <w:name w:val="Table Grid"/>
    <w:basedOn w:val="TableNormal"/>
    <w:uiPriority w:val="39"/>
    <w:rsid w:val="004825E8"/>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graph Char,Aufzählung Spiegelstrich Char,Table contents Char,Colorful List - Accent 11 Char,Numbered List Paragraph Char,References Char,Bullet Char,Liste couleur - Accent 11 Char,Bullet list Char,Numbered Para 1 Char"/>
    <w:basedOn w:val="DefaultParagraphFont"/>
    <w:link w:val="ListParagraph"/>
    <w:uiPriority w:val="34"/>
    <w:qFormat/>
    <w:locked/>
    <w:rsid w:val="0000219B"/>
  </w:style>
  <w:style w:type="character" w:styleId="Strong">
    <w:name w:val="Strong"/>
    <w:basedOn w:val="DefaultParagraphFont"/>
    <w:uiPriority w:val="22"/>
    <w:qFormat/>
    <w:rsid w:val="007D5321"/>
    <w:rPr>
      <w:b/>
      <w:bCs/>
    </w:rPr>
  </w:style>
  <w:style w:type="character" w:customStyle="1" w:styleId="normaltextrun">
    <w:name w:val="normaltextrun"/>
    <w:basedOn w:val="DefaultParagraphFont"/>
    <w:rsid w:val="007D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686">
      <w:bodyDiv w:val="1"/>
      <w:marLeft w:val="0"/>
      <w:marRight w:val="0"/>
      <w:marTop w:val="0"/>
      <w:marBottom w:val="0"/>
      <w:divBdr>
        <w:top w:val="none" w:sz="0" w:space="0" w:color="auto"/>
        <w:left w:val="none" w:sz="0" w:space="0" w:color="auto"/>
        <w:bottom w:val="none" w:sz="0" w:space="0" w:color="auto"/>
        <w:right w:val="none" w:sz="0" w:space="0" w:color="auto"/>
      </w:divBdr>
    </w:div>
    <w:div w:id="75594912">
      <w:bodyDiv w:val="1"/>
      <w:marLeft w:val="0"/>
      <w:marRight w:val="0"/>
      <w:marTop w:val="0"/>
      <w:marBottom w:val="0"/>
      <w:divBdr>
        <w:top w:val="none" w:sz="0" w:space="0" w:color="auto"/>
        <w:left w:val="none" w:sz="0" w:space="0" w:color="auto"/>
        <w:bottom w:val="none" w:sz="0" w:space="0" w:color="auto"/>
        <w:right w:val="none" w:sz="0" w:space="0" w:color="auto"/>
      </w:divBdr>
    </w:div>
    <w:div w:id="171186346">
      <w:bodyDiv w:val="1"/>
      <w:marLeft w:val="0"/>
      <w:marRight w:val="0"/>
      <w:marTop w:val="0"/>
      <w:marBottom w:val="0"/>
      <w:divBdr>
        <w:top w:val="none" w:sz="0" w:space="0" w:color="auto"/>
        <w:left w:val="none" w:sz="0" w:space="0" w:color="auto"/>
        <w:bottom w:val="none" w:sz="0" w:space="0" w:color="auto"/>
        <w:right w:val="none" w:sz="0" w:space="0" w:color="auto"/>
      </w:divBdr>
    </w:div>
    <w:div w:id="221255233">
      <w:bodyDiv w:val="1"/>
      <w:marLeft w:val="0"/>
      <w:marRight w:val="0"/>
      <w:marTop w:val="0"/>
      <w:marBottom w:val="0"/>
      <w:divBdr>
        <w:top w:val="none" w:sz="0" w:space="0" w:color="auto"/>
        <w:left w:val="none" w:sz="0" w:space="0" w:color="auto"/>
        <w:bottom w:val="none" w:sz="0" w:space="0" w:color="auto"/>
        <w:right w:val="none" w:sz="0" w:space="0" w:color="auto"/>
      </w:divBdr>
    </w:div>
    <w:div w:id="254284596">
      <w:bodyDiv w:val="1"/>
      <w:marLeft w:val="0"/>
      <w:marRight w:val="0"/>
      <w:marTop w:val="0"/>
      <w:marBottom w:val="0"/>
      <w:divBdr>
        <w:top w:val="none" w:sz="0" w:space="0" w:color="auto"/>
        <w:left w:val="none" w:sz="0" w:space="0" w:color="auto"/>
        <w:bottom w:val="none" w:sz="0" w:space="0" w:color="auto"/>
        <w:right w:val="none" w:sz="0" w:space="0" w:color="auto"/>
      </w:divBdr>
    </w:div>
    <w:div w:id="261498716">
      <w:bodyDiv w:val="1"/>
      <w:marLeft w:val="0"/>
      <w:marRight w:val="0"/>
      <w:marTop w:val="0"/>
      <w:marBottom w:val="0"/>
      <w:divBdr>
        <w:top w:val="none" w:sz="0" w:space="0" w:color="auto"/>
        <w:left w:val="none" w:sz="0" w:space="0" w:color="auto"/>
        <w:bottom w:val="none" w:sz="0" w:space="0" w:color="auto"/>
        <w:right w:val="none" w:sz="0" w:space="0" w:color="auto"/>
      </w:divBdr>
    </w:div>
    <w:div w:id="277689432">
      <w:bodyDiv w:val="1"/>
      <w:marLeft w:val="0"/>
      <w:marRight w:val="0"/>
      <w:marTop w:val="0"/>
      <w:marBottom w:val="0"/>
      <w:divBdr>
        <w:top w:val="none" w:sz="0" w:space="0" w:color="auto"/>
        <w:left w:val="none" w:sz="0" w:space="0" w:color="auto"/>
        <w:bottom w:val="none" w:sz="0" w:space="0" w:color="auto"/>
        <w:right w:val="none" w:sz="0" w:space="0" w:color="auto"/>
      </w:divBdr>
    </w:div>
    <w:div w:id="391470870">
      <w:bodyDiv w:val="1"/>
      <w:marLeft w:val="0"/>
      <w:marRight w:val="0"/>
      <w:marTop w:val="0"/>
      <w:marBottom w:val="0"/>
      <w:divBdr>
        <w:top w:val="none" w:sz="0" w:space="0" w:color="auto"/>
        <w:left w:val="none" w:sz="0" w:space="0" w:color="auto"/>
        <w:bottom w:val="none" w:sz="0" w:space="0" w:color="auto"/>
        <w:right w:val="none" w:sz="0" w:space="0" w:color="auto"/>
      </w:divBdr>
    </w:div>
    <w:div w:id="538128530">
      <w:bodyDiv w:val="1"/>
      <w:marLeft w:val="0"/>
      <w:marRight w:val="0"/>
      <w:marTop w:val="0"/>
      <w:marBottom w:val="0"/>
      <w:divBdr>
        <w:top w:val="none" w:sz="0" w:space="0" w:color="auto"/>
        <w:left w:val="none" w:sz="0" w:space="0" w:color="auto"/>
        <w:bottom w:val="none" w:sz="0" w:space="0" w:color="auto"/>
        <w:right w:val="none" w:sz="0" w:space="0" w:color="auto"/>
      </w:divBdr>
    </w:div>
    <w:div w:id="62023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3841">
          <w:marLeft w:val="0"/>
          <w:marRight w:val="0"/>
          <w:marTop w:val="0"/>
          <w:marBottom w:val="0"/>
          <w:divBdr>
            <w:top w:val="none" w:sz="0" w:space="0" w:color="auto"/>
            <w:left w:val="none" w:sz="0" w:space="0" w:color="auto"/>
            <w:bottom w:val="none" w:sz="0" w:space="0" w:color="auto"/>
            <w:right w:val="none" w:sz="0" w:space="0" w:color="auto"/>
          </w:divBdr>
        </w:div>
        <w:div w:id="221913186">
          <w:marLeft w:val="0"/>
          <w:marRight w:val="0"/>
          <w:marTop w:val="0"/>
          <w:marBottom w:val="0"/>
          <w:divBdr>
            <w:top w:val="none" w:sz="0" w:space="0" w:color="auto"/>
            <w:left w:val="none" w:sz="0" w:space="0" w:color="auto"/>
            <w:bottom w:val="none" w:sz="0" w:space="0" w:color="auto"/>
            <w:right w:val="none" w:sz="0" w:space="0" w:color="auto"/>
          </w:divBdr>
        </w:div>
        <w:div w:id="243031801">
          <w:marLeft w:val="0"/>
          <w:marRight w:val="0"/>
          <w:marTop w:val="0"/>
          <w:marBottom w:val="0"/>
          <w:divBdr>
            <w:top w:val="none" w:sz="0" w:space="0" w:color="auto"/>
            <w:left w:val="none" w:sz="0" w:space="0" w:color="auto"/>
            <w:bottom w:val="none" w:sz="0" w:space="0" w:color="auto"/>
            <w:right w:val="none" w:sz="0" w:space="0" w:color="auto"/>
          </w:divBdr>
        </w:div>
        <w:div w:id="572393770">
          <w:marLeft w:val="0"/>
          <w:marRight w:val="0"/>
          <w:marTop w:val="0"/>
          <w:marBottom w:val="0"/>
          <w:divBdr>
            <w:top w:val="none" w:sz="0" w:space="0" w:color="auto"/>
            <w:left w:val="none" w:sz="0" w:space="0" w:color="auto"/>
            <w:bottom w:val="none" w:sz="0" w:space="0" w:color="auto"/>
            <w:right w:val="none" w:sz="0" w:space="0" w:color="auto"/>
          </w:divBdr>
        </w:div>
        <w:div w:id="755394587">
          <w:marLeft w:val="0"/>
          <w:marRight w:val="0"/>
          <w:marTop w:val="0"/>
          <w:marBottom w:val="0"/>
          <w:divBdr>
            <w:top w:val="none" w:sz="0" w:space="0" w:color="auto"/>
            <w:left w:val="none" w:sz="0" w:space="0" w:color="auto"/>
            <w:bottom w:val="none" w:sz="0" w:space="0" w:color="auto"/>
            <w:right w:val="none" w:sz="0" w:space="0" w:color="auto"/>
          </w:divBdr>
        </w:div>
        <w:div w:id="919143417">
          <w:marLeft w:val="0"/>
          <w:marRight w:val="0"/>
          <w:marTop w:val="0"/>
          <w:marBottom w:val="0"/>
          <w:divBdr>
            <w:top w:val="none" w:sz="0" w:space="0" w:color="auto"/>
            <w:left w:val="none" w:sz="0" w:space="0" w:color="auto"/>
            <w:bottom w:val="none" w:sz="0" w:space="0" w:color="auto"/>
            <w:right w:val="none" w:sz="0" w:space="0" w:color="auto"/>
          </w:divBdr>
        </w:div>
        <w:div w:id="1636834470">
          <w:marLeft w:val="0"/>
          <w:marRight w:val="0"/>
          <w:marTop w:val="0"/>
          <w:marBottom w:val="0"/>
          <w:divBdr>
            <w:top w:val="none" w:sz="0" w:space="0" w:color="auto"/>
            <w:left w:val="none" w:sz="0" w:space="0" w:color="auto"/>
            <w:bottom w:val="none" w:sz="0" w:space="0" w:color="auto"/>
            <w:right w:val="none" w:sz="0" w:space="0" w:color="auto"/>
          </w:divBdr>
        </w:div>
        <w:div w:id="1806194158">
          <w:marLeft w:val="0"/>
          <w:marRight w:val="0"/>
          <w:marTop w:val="0"/>
          <w:marBottom w:val="0"/>
          <w:divBdr>
            <w:top w:val="none" w:sz="0" w:space="0" w:color="auto"/>
            <w:left w:val="none" w:sz="0" w:space="0" w:color="auto"/>
            <w:bottom w:val="none" w:sz="0" w:space="0" w:color="auto"/>
            <w:right w:val="none" w:sz="0" w:space="0" w:color="auto"/>
          </w:divBdr>
        </w:div>
        <w:div w:id="1888179990">
          <w:marLeft w:val="0"/>
          <w:marRight w:val="0"/>
          <w:marTop w:val="0"/>
          <w:marBottom w:val="0"/>
          <w:divBdr>
            <w:top w:val="none" w:sz="0" w:space="0" w:color="auto"/>
            <w:left w:val="none" w:sz="0" w:space="0" w:color="auto"/>
            <w:bottom w:val="none" w:sz="0" w:space="0" w:color="auto"/>
            <w:right w:val="none" w:sz="0" w:space="0" w:color="auto"/>
          </w:divBdr>
        </w:div>
        <w:div w:id="2070685396">
          <w:marLeft w:val="0"/>
          <w:marRight w:val="0"/>
          <w:marTop w:val="0"/>
          <w:marBottom w:val="0"/>
          <w:divBdr>
            <w:top w:val="none" w:sz="0" w:space="0" w:color="auto"/>
            <w:left w:val="none" w:sz="0" w:space="0" w:color="auto"/>
            <w:bottom w:val="none" w:sz="0" w:space="0" w:color="auto"/>
            <w:right w:val="none" w:sz="0" w:space="0" w:color="auto"/>
          </w:divBdr>
        </w:div>
        <w:div w:id="2081441927">
          <w:marLeft w:val="0"/>
          <w:marRight w:val="0"/>
          <w:marTop w:val="0"/>
          <w:marBottom w:val="0"/>
          <w:divBdr>
            <w:top w:val="none" w:sz="0" w:space="0" w:color="auto"/>
            <w:left w:val="none" w:sz="0" w:space="0" w:color="auto"/>
            <w:bottom w:val="none" w:sz="0" w:space="0" w:color="auto"/>
            <w:right w:val="none" w:sz="0" w:space="0" w:color="auto"/>
          </w:divBdr>
        </w:div>
      </w:divsChild>
    </w:div>
    <w:div w:id="766996242">
      <w:bodyDiv w:val="1"/>
      <w:marLeft w:val="0"/>
      <w:marRight w:val="0"/>
      <w:marTop w:val="0"/>
      <w:marBottom w:val="0"/>
      <w:divBdr>
        <w:top w:val="none" w:sz="0" w:space="0" w:color="auto"/>
        <w:left w:val="none" w:sz="0" w:space="0" w:color="auto"/>
        <w:bottom w:val="none" w:sz="0" w:space="0" w:color="auto"/>
        <w:right w:val="none" w:sz="0" w:space="0" w:color="auto"/>
      </w:divBdr>
    </w:div>
    <w:div w:id="838077093">
      <w:bodyDiv w:val="1"/>
      <w:marLeft w:val="0"/>
      <w:marRight w:val="0"/>
      <w:marTop w:val="0"/>
      <w:marBottom w:val="0"/>
      <w:divBdr>
        <w:top w:val="none" w:sz="0" w:space="0" w:color="auto"/>
        <w:left w:val="none" w:sz="0" w:space="0" w:color="auto"/>
        <w:bottom w:val="none" w:sz="0" w:space="0" w:color="auto"/>
        <w:right w:val="none" w:sz="0" w:space="0" w:color="auto"/>
      </w:divBdr>
      <w:divsChild>
        <w:div w:id="2034722360">
          <w:marLeft w:val="0"/>
          <w:marRight w:val="0"/>
          <w:marTop w:val="0"/>
          <w:marBottom w:val="0"/>
          <w:divBdr>
            <w:top w:val="none" w:sz="0" w:space="0" w:color="auto"/>
            <w:left w:val="none" w:sz="0" w:space="0" w:color="auto"/>
            <w:bottom w:val="none" w:sz="0" w:space="0" w:color="auto"/>
            <w:right w:val="none" w:sz="0" w:space="0" w:color="auto"/>
          </w:divBdr>
        </w:div>
        <w:div w:id="630016189">
          <w:marLeft w:val="0"/>
          <w:marRight w:val="0"/>
          <w:marTop w:val="0"/>
          <w:marBottom w:val="0"/>
          <w:divBdr>
            <w:top w:val="none" w:sz="0" w:space="0" w:color="auto"/>
            <w:left w:val="none" w:sz="0" w:space="0" w:color="auto"/>
            <w:bottom w:val="none" w:sz="0" w:space="0" w:color="auto"/>
            <w:right w:val="none" w:sz="0" w:space="0" w:color="auto"/>
          </w:divBdr>
        </w:div>
        <w:div w:id="571546732">
          <w:marLeft w:val="0"/>
          <w:marRight w:val="0"/>
          <w:marTop w:val="0"/>
          <w:marBottom w:val="0"/>
          <w:divBdr>
            <w:top w:val="none" w:sz="0" w:space="0" w:color="auto"/>
            <w:left w:val="none" w:sz="0" w:space="0" w:color="auto"/>
            <w:bottom w:val="none" w:sz="0" w:space="0" w:color="auto"/>
            <w:right w:val="none" w:sz="0" w:space="0" w:color="auto"/>
          </w:divBdr>
        </w:div>
        <w:div w:id="1544366901">
          <w:marLeft w:val="0"/>
          <w:marRight w:val="0"/>
          <w:marTop w:val="0"/>
          <w:marBottom w:val="0"/>
          <w:divBdr>
            <w:top w:val="none" w:sz="0" w:space="0" w:color="auto"/>
            <w:left w:val="none" w:sz="0" w:space="0" w:color="auto"/>
            <w:bottom w:val="none" w:sz="0" w:space="0" w:color="auto"/>
            <w:right w:val="none" w:sz="0" w:space="0" w:color="auto"/>
          </w:divBdr>
        </w:div>
      </w:divsChild>
    </w:div>
    <w:div w:id="1131023096">
      <w:bodyDiv w:val="1"/>
      <w:marLeft w:val="0"/>
      <w:marRight w:val="0"/>
      <w:marTop w:val="0"/>
      <w:marBottom w:val="0"/>
      <w:divBdr>
        <w:top w:val="none" w:sz="0" w:space="0" w:color="auto"/>
        <w:left w:val="none" w:sz="0" w:space="0" w:color="auto"/>
        <w:bottom w:val="none" w:sz="0" w:space="0" w:color="auto"/>
        <w:right w:val="none" w:sz="0" w:space="0" w:color="auto"/>
      </w:divBdr>
    </w:div>
    <w:div w:id="1238631188">
      <w:bodyDiv w:val="1"/>
      <w:marLeft w:val="0"/>
      <w:marRight w:val="0"/>
      <w:marTop w:val="0"/>
      <w:marBottom w:val="0"/>
      <w:divBdr>
        <w:top w:val="none" w:sz="0" w:space="0" w:color="auto"/>
        <w:left w:val="none" w:sz="0" w:space="0" w:color="auto"/>
        <w:bottom w:val="none" w:sz="0" w:space="0" w:color="auto"/>
        <w:right w:val="none" w:sz="0" w:space="0" w:color="auto"/>
      </w:divBdr>
    </w:div>
    <w:div w:id="1249460763">
      <w:bodyDiv w:val="1"/>
      <w:marLeft w:val="0"/>
      <w:marRight w:val="0"/>
      <w:marTop w:val="0"/>
      <w:marBottom w:val="0"/>
      <w:divBdr>
        <w:top w:val="none" w:sz="0" w:space="0" w:color="auto"/>
        <w:left w:val="none" w:sz="0" w:space="0" w:color="auto"/>
        <w:bottom w:val="none" w:sz="0" w:space="0" w:color="auto"/>
        <w:right w:val="none" w:sz="0" w:space="0" w:color="auto"/>
      </w:divBdr>
    </w:div>
    <w:div w:id="1275600548">
      <w:bodyDiv w:val="1"/>
      <w:marLeft w:val="0"/>
      <w:marRight w:val="0"/>
      <w:marTop w:val="0"/>
      <w:marBottom w:val="0"/>
      <w:divBdr>
        <w:top w:val="none" w:sz="0" w:space="0" w:color="auto"/>
        <w:left w:val="none" w:sz="0" w:space="0" w:color="auto"/>
        <w:bottom w:val="none" w:sz="0" w:space="0" w:color="auto"/>
        <w:right w:val="none" w:sz="0" w:space="0" w:color="auto"/>
      </w:divBdr>
    </w:div>
    <w:div w:id="1281112457">
      <w:bodyDiv w:val="1"/>
      <w:marLeft w:val="0"/>
      <w:marRight w:val="0"/>
      <w:marTop w:val="0"/>
      <w:marBottom w:val="0"/>
      <w:divBdr>
        <w:top w:val="none" w:sz="0" w:space="0" w:color="auto"/>
        <w:left w:val="none" w:sz="0" w:space="0" w:color="auto"/>
        <w:bottom w:val="none" w:sz="0" w:space="0" w:color="auto"/>
        <w:right w:val="none" w:sz="0" w:space="0" w:color="auto"/>
      </w:divBdr>
    </w:div>
    <w:div w:id="1371224787">
      <w:bodyDiv w:val="1"/>
      <w:marLeft w:val="0"/>
      <w:marRight w:val="0"/>
      <w:marTop w:val="0"/>
      <w:marBottom w:val="0"/>
      <w:divBdr>
        <w:top w:val="none" w:sz="0" w:space="0" w:color="auto"/>
        <w:left w:val="none" w:sz="0" w:space="0" w:color="auto"/>
        <w:bottom w:val="none" w:sz="0" w:space="0" w:color="auto"/>
        <w:right w:val="none" w:sz="0" w:space="0" w:color="auto"/>
      </w:divBdr>
    </w:div>
    <w:div w:id="1382290090">
      <w:bodyDiv w:val="1"/>
      <w:marLeft w:val="0"/>
      <w:marRight w:val="0"/>
      <w:marTop w:val="0"/>
      <w:marBottom w:val="0"/>
      <w:divBdr>
        <w:top w:val="none" w:sz="0" w:space="0" w:color="auto"/>
        <w:left w:val="none" w:sz="0" w:space="0" w:color="auto"/>
        <w:bottom w:val="none" w:sz="0" w:space="0" w:color="auto"/>
        <w:right w:val="none" w:sz="0" w:space="0" w:color="auto"/>
      </w:divBdr>
    </w:div>
    <w:div w:id="1419331540">
      <w:bodyDiv w:val="1"/>
      <w:marLeft w:val="0"/>
      <w:marRight w:val="0"/>
      <w:marTop w:val="0"/>
      <w:marBottom w:val="0"/>
      <w:divBdr>
        <w:top w:val="none" w:sz="0" w:space="0" w:color="auto"/>
        <w:left w:val="none" w:sz="0" w:space="0" w:color="auto"/>
        <w:bottom w:val="none" w:sz="0" w:space="0" w:color="auto"/>
        <w:right w:val="none" w:sz="0" w:space="0" w:color="auto"/>
      </w:divBdr>
    </w:div>
    <w:div w:id="1596665771">
      <w:bodyDiv w:val="1"/>
      <w:marLeft w:val="0"/>
      <w:marRight w:val="0"/>
      <w:marTop w:val="0"/>
      <w:marBottom w:val="0"/>
      <w:divBdr>
        <w:top w:val="none" w:sz="0" w:space="0" w:color="auto"/>
        <w:left w:val="none" w:sz="0" w:space="0" w:color="auto"/>
        <w:bottom w:val="none" w:sz="0" w:space="0" w:color="auto"/>
        <w:right w:val="none" w:sz="0" w:space="0" w:color="auto"/>
      </w:divBdr>
    </w:div>
    <w:div w:id="1638871602">
      <w:bodyDiv w:val="1"/>
      <w:marLeft w:val="0"/>
      <w:marRight w:val="0"/>
      <w:marTop w:val="0"/>
      <w:marBottom w:val="0"/>
      <w:divBdr>
        <w:top w:val="none" w:sz="0" w:space="0" w:color="auto"/>
        <w:left w:val="none" w:sz="0" w:space="0" w:color="auto"/>
        <w:bottom w:val="none" w:sz="0" w:space="0" w:color="auto"/>
        <w:right w:val="none" w:sz="0" w:space="0" w:color="auto"/>
      </w:divBdr>
    </w:div>
    <w:div w:id="1719547077">
      <w:bodyDiv w:val="1"/>
      <w:marLeft w:val="0"/>
      <w:marRight w:val="0"/>
      <w:marTop w:val="0"/>
      <w:marBottom w:val="0"/>
      <w:divBdr>
        <w:top w:val="none" w:sz="0" w:space="0" w:color="auto"/>
        <w:left w:val="none" w:sz="0" w:space="0" w:color="auto"/>
        <w:bottom w:val="none" w:sz="0" w:space="0" w:color="auto"/>
        <w:right w:val="none" w:sz="0" w:space="0" w:color="auto"/>
      </w:divBdr>
    </w:div>
    <w:div w:id="1871332247">
      <w:bodyDiv w:val="1"/>
      <w:marLeft w:val="0"/>
      <w:marRight w:val="0"/>
      <w:marTop w:val="0"/>
      <w:marBottom w:val="0"/>
      <w:divBdr>
        <w:top w:val="none" w:sz="0" w:space="0" w:color="auto"/>
        <w:left w:val="none" w:sz="0" w:space="0" w:color="auto"/>
        <w:bottom w:val="none" w:sz="0" w:space="0" w:color="auto"/>
        <w:right w:val="none" w:sz="0" w:space="0" w:color="auto"/>
      </w:divBdr>
    </w:div>
    <w:div w:id="1955819192">
      <w:bodyDiv w:val="1"/>
      <w:marLeft w:val="0"/>
      <w:marRight w:val="0"/>
      <w:marTop w:val="0"/>
      <w:marBottom w:val="0"/>
      <w:divBdr>
        <w:top w:val="none" w:sz="0" w:space="0" w:color="auto"/>
        <w:left w:val="none" w:sz="0" w:space="0" w:color="auto"/>
        <w:bottom w:val="none" w:sz="0" w:space="0" w:color="auto"/>
        <w:right w:val="none" w:sz="0" w:space="0" w:color="auto"/>
      </w:divBdr>
      <w:divsChild>
        <w:div w:id="1733041244">
          <w:marLeft w:val="0"/>
          <w:marRight w:val="0"/>
          <w:marTop w:val="0"/>
          <w:marBottom w:val="0"/>
          <w:divBdr>
            <w:top w:val="none" w:sz="0" w:space="0" w:color="auto"/>
            <w:left w:val="none" w:sz="0" w:space="0" w:color="auto"/>
            <w:bottom w:val="none" w:sz="0" w:space="0" w:color="auto"/>
            <w:right w:val="none" w:sz="0" w:space="0" w:color="auto"/>
          </w:divBdr>
        </w:div>
      </w:divsChild>
    </w:div>
    <w:div w:id="1997100954">
      <w:bodyDiv w:val="1"/>
      <w:marLeft w:val="0"/>
      <w:marRight w:val="0"/>
      <w:marTop w:val="0"/>
      <w:marBottom w:val="0"/>
      <w:divBdr>
        <w:top w:val="none" w:sz="0" w:space="0" w:color="auto"/>
        <w:left w:val="none" w:sz="0" w:space="0" w:color="auto"/>
        <w:bottom w:val="none" w:sz="0" w:space="0" w:color="auto"/>
        <w:right w:val="none" w:sz="0" w:space="0" w:color="auto"/>
      </w:divBdr>
    </w:div>
    <w:div w:id="2003846492">
      <w:bodyDiv w:val="1"/>
      <w:marLeft w:val="0"/>
      <w:marRight w:val="0"/>
      <w:marTop w:val="0"/>
      <w:marBottom w:val="0"/>
      <w:divBdr>
        <w:top w:val="none" w:sz="0" w:space="0" w:color="auto"/>
        <w:left w:val="none" w:sz="0" w:space="0" w:color="auto"/>
        <w:bottom w:val="none" w:sz="0" w:space="0" w:color="auto"/>
        <w:right w:val="none" w:sz="0" w:space="0" w:color="auto"/>
      </w:divBdr>
    </w:div>
    <w:div w:id="20165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insider.com/dictionary/obstructive-prac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f.procurement@efi.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161E4FE9AEA42B839E212B4322881" ma:contentTypeVersion="0" ma:contentTypeDescription="Create a new document." ma:contentTypeScope="" ma:versionID="17342c14d06dfe1f4d344cbe3b13ef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661C1-6430-4512-AD05-31B1F4ACC17F}">
  <ds:schemaRefs>
    <ds:schemaRef ds:uri="http://schemas.openxmlformats.org/officeDocument/2006/bibliography"/>
  </ds:schemaRefs>
</ds:datastoreItem>
</file>

<file path=customXml/itemProps2.xml><?xml version="1.0" encoding="utf-8"?>
<ds:datastoreItem xmlns:ds="http://schemas.openxmlformats.org/officeDocument/2006/customXml" ds:itemID="{BC888C21-5609-4080-8F0C-CFA7C2598C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95BB011-7184-42B7-936D-477DE0A6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ED082D-7EAD-4340-BCCB-2F2BA1936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EFI</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dc:creator>
  <cp:lastModifiedBy>Stefania Montefusco</cp:lastModifiedBy>
  <cp:revision>42</cp:revision>
  <cp:lastPrinted>2022-01-13T14:06:00Z</cp:lastPrinted>
  <dcterms:created xsi:type="dcterms:W3CDTF">2020-04-02T08:57:00Z</dcterms:created>
  <dcterms:modified xsi:type="dcterms:W3CDTF">2022-04-06T08:29:00Z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0x01010039B161E4FE9AEA42B839E212B4322881</vt:lpwstr>
  </property>
</Properties>
</file>